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BBA" w:rsidRPr="00454C7D" w:rsidRDefault="00625BBA" w:rsidP="00625BBA">
      <w:pPr>
        <w:spacing w:line="660" w:lineRule="exact"/>
        <w:jc w:val="center"/>
        <w:rPr>
          <w:rFonts w:ascii="微软雅黑" w:eastAsia="微软雅黑" w:hAnsi="微软雅黑" w:cs="宋体"/>
          <w:color w:val="000000"/>
          <w:kern w:val="0"/>
          <w:sz w:val="44"/>
          <w:szCs w:val="44"/>
          <w:lang w:bidi="en-US"/>
        </w:rPr>
      </w:pPr>
      <w:r w:rsidRPr="00454C7D">
        <w:rPr>
          <w:rFonts w:ascii="微软雅黑" w:eastAsia="微软雅黑" w:hAnsi="微软雅黑" w:cs="宋体" w:hint="eastAsia"/>
          <w:color w:val="000000"/>
          <w:kern w:val="0"/>
          <w:sz w:val="44"/>
          <w:szCs w:val="44"/>
          <w:lang w:bidi="en-US"/>
        </w:rPr>
        <w:t>郴州职业技术学院现代学徒制试点项目</w:t>
      </w:r>
    </w:p>
    <w:p w:rsidR="00B67103" w:rsidRPr="00625BBA" w:rsidRDefault="00625BBA" w:rsidP="00625BBA">
      <w:pPr>
        <w:spacing w:line="660" w:lineRule="exact"/>
        <w:jc w:val="center"/>
        <w:rPr>
          <w:rFonts w:ascii="微软雅黑" w:eastAsia="微软雅黑" w:hAnsi="微软雅黑" w:cs="宋体"/>
          <w:color w:val="000000"/>
          <w:kern w:val="0"/>
          <w:sz w:val="44"/>
          <w:szCs w:val="44"/>
          <w:lang w:bidi="en-US"/>
        </w:rPr>
      </w:pPr>
      <w:r w:rsidRPr="00625BBA">
        <w:rPr>
          <w:rFonts w:ascii="微软雅黑" w:eastAsia="微软雅黑" w:hAnsi="微软雅黑" w:cs="宋体"/>
          <w:color w:val="000000"/>
          <w:kern w:val="0"/>
          <w:sz w:val="44"/>
          <w:szCs w:val="44"/>
          <w:lang w:bidi="en-US"/>
        </w:rPr>
        <w:t xml:space="preserve"> </w:t>
      </w:r>
      <w:r w:rsidR="0004693A" w:rsidRPr="00625BBA">
        <w:rPr>
          <w:rFonts w:ascii="微软雅黑" w:eastAsia="微软雅黑" w:hAnsi="微软雅黑" w:cs="宋体"/>
          <w:color w:val="000000"/>
          <w:kern w:val="0"/>
          <w:sz w:val="44"/>
          <w:szCs w:val="44"/>
          <w:lang w:bidi="en-US"/>
        </w:rPr>
        <w:t>“</w:t>
      </w:r>
      <w:r w:rsidR="0004693A" w:rsidRPr="00625BBA">
        <w:rPr>
          <w:rFonts w:ascii="微软雅黑" w:eastAsia="微软雅黑" w:hAnsi="微软雅黑" w:cs="宋体" w:hint="eastAsia"/>
          <w:color w:val="000000"/>
          <w:kern w:val="0"/>
          <w:sz w:val="44"/>
          <w:szCs w:val="44"/>
          <w:lang w:bidi="en-US"/>
        </w:rPr>
        <w:t>双师型</w:t>
      </w:r>
      <w:r w:rsidR="0004693A" w:rsidRPr="00625BBA">
        <w:rPr>
          <w:rFonts w:ascii="微软雅黑" w:eastAsia="微软雅黑" w:hAnsi="微软雅黑" w:cs="宋体"/>
          <w:color w:val="000000"/>
          <w:kern w:val="0"/>
          <w:sz w:val="44"/>
          <w:szCs w:val="44"/>
          <w:lang w:bidi="en-US"/>
        </w:rPr>
        <w:t>”</w:t>
      </w:r>
      <w:r w:rsidR="0004693A" w:rsidRPr="00625BBA">
        <w:rPr>
          <w:rFonts w:ascii="微软雅黑" w:eastAsia="微软雅黑" w:hAnsi="微软雅黑" w:cs="宋体" w:hint="eastAsia"/>
          <w:color w:val="000000"/>
          <w:kern w:val="0"/>
          <w:sz w:val="44"/>
          <w:szCs w:val="44"/>
          <w:lang w:bidi="en-US"/>
        </w:rPr>
        <w:t>教师认定资料</w:t>
      </w:r>
    </w:p>
    <w:p w:rsidR="00625BBA" w:rsidRDefault="00625BBA" w:rsidP="00625BBA">
      <w:pPr>
        <w:rPr>
          <w:rFonts w:asciiTheme="minorEastAsia" w:hAnsiTheme="minorEastAsia" w:cs="宋体" w:hint="eastAsia"/>
          <w:b/>
          <w:bCs/>
          <w:color w:val="000000"/>
          <w:sz w:val="36"/>
        </w:rPr>
      </w:pPr>
    </w:p>
    <w:p w:rsidR="002C4DD5" w:rsidRDefault="00625BBA" w:rsidP="00625BBA">
      <w:pPr>
        <w:rPr>
          <w:rFonts w:asciiTheme="minorEastAsia" w:hAnsiTheme="minorEastAsia" w:cs="宋体"/>
          <w:b/>
          <w:bCs/>
          <w:color w:val="000000"/>
          <w:sz w:val="36"/>
        </w:rPr>
      </w:pPr>
      <w:r>
        <w:rPr>
          <w:rFonts w:asciiTheme="minorEastAsia" w:hAnsiTheme="minorEastAsia" w:cs="宋体" w:hint="eastAsia"/>
          <w:b/>
          <w:bCs/>
          <w:color w:val="000000"/>
          <w:sz w:val="36"/>
        </w:rPr>
        <w:t>一、</w:t>
      </w:r>
      <w:r w:rsidR="002C4DD5">
        <w:rPr>
          <w:rFonts w:asciiTheme="minorEastAsia" w:hAnsiTheme="minorEastAsia" w:cs="宋体" w:hint="eastAsia"/>
          <w:b/>
          <w:bCs/>
          <w:color w:val="000000"/>
          <w:sz w:val="36"/>
        </w:rPr>
        <w:t>郴州职业技术学院现代装备制造学院“双师型”教师资格认定考核方案</w:t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="宋体" w:hint="eastAsia"/>
          <w:b/>
          <w:bCs/>
          <w:color w:val="000000"/>
          <w:sz w:val="36"/>
        </w:rPr>
        <w:t xml:space="preserve">  </w:t>
      </w:r>
      <w:r>
        <w:rPr>
          <w:rFonts w:asciiTheme="minorEastAsia" w:hAnsiTheme="minorEastAsia" w:cstheme="minorEastAsia" w:hint="eastAsia"/>
          <w:kern w:val="0"/>
          <w:sz w:val="24"/>
        </w:rPr>
        <w:t>根据</w:t>
      </w:r>
      <w:r>
        <w:rPr>
          <w:rFonts w:asciiTheme="minorEastAsia" w:hAnsiTheme="minorEastAsia" w:cstheme="minorEastAsia" w:hint="eastAsia"/>
          <w:sz w:val="24"/>
        </w:rPr>
        <w:t>2019年11月13日印发的《2019年度郴州职业学院“双师型”教师认定工作方案</w:t>
      </w:r>
      <w:r>
        <w:rPr>
          <w:rFonts w:asciiTheme="minorEastAsia" w:hAnsiTheme="minorEastAsia" w:cstheme="minorEastAsia" w:hint="eastAsia"/>
          <w:kern w:val="0"/>
          <w:sz w:val="24"/>
        </w:rPr>
        <w:t>》</w:t>
      </w:r>
      <w:r>
        <w:rPr>
          <w:rFonts w:asciiTheme="minorEastAsia" w:hAnsiTheme="minorEastAsia" w:cstheme="minorEastAsia" w:hint="eastAsia"/>
          <w:sz w:val="24"/>
        </w:rPr>
        <w:t>及</w:t>
      </w:r>
      <w:bookmarkStart w:id="0" w:name="_Toc528653561"/>
      <w:r>
        <w:rPr>
          <w:rFonts w:asciiTheme="minorEastAsia" w:hAnsiTheme="minorEastAsia" w:cstheme="minorEastAsia" w:hint="eastAsia"/>
          <w:sz w:val="24"/>
        </w:rPr>
        <w:t>《郴州职业技术学院</w:t>
      </w:r>
      <w:bookmarkStart w:id="1" w:name="_Toc447810549"/>
      <w:bookmarkEnd w:id="1"/>
      <w:r>
        <w:rPr>
          <w:rFonts w:asciiTheme="minorEastAsia" w:hAnsiTheme="minorEastAsia" w:cstheme="minorEastAsia" w:hint="eastAsia"/>
          <w:sz w:val="24"/>
        </w:rPr>
        <w:t>“双师型”教师认定办法》</w:t>
      </w:r>
      <w:bookmarkEnd w:id="0"/>
      <w:r>
        <w:rPr>
          <w:rFonts w:asciiTheme="minorEastAsia" w:hAnsiTheme="minorEastAsia" w:cstheme="minorEastAsia" w:hint="eastAsia"/>
          <w:sz w:val="24"/>
        </w:rPr>
        <w:t>。根据模具设计</w:t>
      </w:r>
    </w:p>
    <w:p w:rsidR="002C4DD5" w:rsidRDefault="002C4DD5" w:rsidP="002C4DD5">
      <w:pPr>
        <w:spacing w:line="360" w:lineRule="auto"/>
        <w:rPr>
          <w:rFonts w:asciiTheme="minorEastAsia" w:hAnsiTheme="minorEastAsia" w:cs="宋体"/>
          <w:b/>
          <w:bCs/>
          <w:color w:val="000000"/>
          <w:sz w:val="36"/>
        </w:rPr>
      </w:pPr>
      <w:r>
        <w:rPr>
          <w:rFonts w:asciiTheme="minorEastAsia" w:hAnsiTheme="minorEastAsia" w:cstheme="minorEastAsia" w:hint="eastAsia"/>
          <w:sz w:val="24"/>
        </w:rPr>
        <w:t>与制造、数控技术和工业机器人专业，制定该考核方案。</w:t>
      </w:r>
    </w:p>
    <w:p w:rsidR="002C4DD5" w:rsidRDefault="002C4DD5" w:rsidP="002C4DD5">
      <w:pPr>
        <w:spacing w:line="360" w:lineRule="auto"/>
        <w:ind w:firstLineChars="50" w:firstLine="141"/>
        <w:jc w:val="left"/>
        <w:rPr>
          <w:rFonts w:asciiTheme="minorEastAsia" w:hAnsiTheme="minorEastAsia" w:cs="宋体"/>
          <w:b/>
          <w:bCs/>
          <w:color w:val="000000"/>
          <w:sz w:val="28"/>
          <w:szCs w:val="21"/>
        </w:rPr>
      </w:pPr>
      <w:r>
        <w:rPr>
          <w:rFonts w:asciiTheme="minorEastAsia" w:hAnsiTheme="minorEastAsia" w:cs="宋体" w:hint="eastAsia"/>
          <w:b/>
          <w:bCs/>
          <w:color w:val="000000"/>
          <w:sz w:val="28"/>
          <w:szCs w:val="21"/>
        </w:rPr>
        <w:t>. 一、考核考评组成员</w:t>
      </w:r>
    </w:p>
    <w:p w:rsidR="002C4DD5" w:rsidRDefault="002C4DD5" w:rsidP="002C4DD5">
      <w:pPr>
        <w:spacing w:line="360" w:lineRule="auto"/>
        <w:ind w:firstLineChars="150" w:firstLine="360"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kern w:val="0"/>
          <w:sz w:val="24"/>
        </w:rPr>
        <w:t>组长：黄海荣（东莞海扬模具有限公司总经理）、李庆华（</w:t>
      </w:r>
      <w:r>
        <w:rPr>
          <w:rFonts w:ascii="宋体" w:eastAsia="宋体" w:hAnsi="宋体" w:cs="宋体" w:hint="eastAsia"/>
          <w:kern w:val="0"/>
          <w:sz w:val="24"/>
        </w:rPr>
        <w:t>深圳市华实精密实业有限公司</w:t>
      </w:r>
      <w:r>
        <w:rPr>
          <w:rFonts w:asciiTheme="minorEastAsia" w:hAnsiTheme="minorEastAsia" w:cstheme="minorEastAsia" w:hint="eastAsia"/>
          <w:kern w:val="0"/>
          <w:sz w:val="24"/>
        </w:rPr>
        <w:t>总经理）</w:t>
      </w:r>
    </w:p>
    <w:p w:rsidR="002C4DD5" w:rsidRDefault="002C4DD5" w:rsidP="002C4DD5">
      <w:pPr>
        <w:spacing w:line="360" w:lineRule="auto"/>
        <w:ind w:firstLineChars="200" w:firstLine="482"/>
        <w:jc w:val="left"/>
        <w:rPr>
          <w:rFonts w:asciiTheme="minorEastAsia" w:hAnsiTheme="minorEastAsia" w:cstheme="minorEastAsia"/>
          <w:bCs/>
          <w:kern w:val="0"/>
          <w:sz w:val="24"/>
        </w:rPr>
      </w:pPr>
      <w:r>
        <w:rPr>
          <w:rFonts w:asciiTheme="minorEastAsia" w:hAnsiTheme="minorEastAsia" w:cstheme="minorEastAsia" w:hint="eastAsia"/>
          <w:b/>
          <w:bCs/>
          <w:kern w:val="0"/>
          <w:sz w:val="24"/>
        </w:rPr>
        <w:t>成员：</w:t>
      </w:r>
      <w:r>
        <w:rPr>
          <w:rFonts w:asciiTheme="minorEastAsia" w:hAnsiTheme="minorEastAsia" w:cstheme="minorEastAsia" w:hint="eastAsia"/>
          <w:bCs/>
          <w:kern w:val="0"/>
          <w:sz w:val="24"/>
        </w:rPr>
        <w:t>夏秋立</w:t>
      </w:r>
      <w:r>
        <w:rPr>
          <w:rFonts w:asciiTheme="minorEastAsia" w:hAnsiTheme="minorEastAsia" w:cstheme="minorEastAsia" w:hint="eastAsia"/>
          <w:kern w:val="0"/>
          <w:sz w:val="24"/>
        </w:rPr>
        <w:t>（</w:t>
      </w:r>
      <w:r>
        <w:rPr>
          <w:rFonts w:asciiTheme="minorEastAsia" w:hAnsiTheme="minorEastAsia" w:cstheme="minorEastAsia" w:hint="eastAsia"/>
          <w:bCs/>
          <w:kern w:val="0"/>
          <w:sz w:val="24"/>
        </w:rPr>
        <w:t>东莞海扬模具有限公司CNC经理</w:t>
      </w:r>
      <w:r>
        <w:rPr>
          <w:rFonts w:asciiTheme="minorEastAsia" w:hAnsiTheme="minorEastAsia" w:cstheme="minorEastAsia" w:hint="eastAsia"/>
          <w:kern w:val="0"/>
          <w:sz w:val="24"/>
        </w:rPr>
        <w:t>）</w:t>
      </w:r>
    </w:p>
    <w:p w:rsidR="002C4DD5" w:rsidRDefault="002C4DD5" w:rsidP="002C4DD5">
      <w:pPr>
        <w:spacing w:line="360" w:lineRule="auto"/>
        <w:ind w:firstLineChars="500" w:firstLine="1200"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kern w:val="0"/>
          <w:sz w:val="24"/>
        </w:rPr>
        <w:t>杨江东（</w:t>
      </w:r>
      <w:r>
        <w:rPr>
          <w:rFonts w:asciiTheme="minorEastAsia" w:hAnsiTheme="minorEastAsia" w:cstheme="minorEastAsia" w:hint="eastAsia"/>
          <w:bCs/>
          <w:kern w:val="0"/>
          <w:sz w:val="24"/>
        </w:rPr>
        <w:t>东莞海扬模具有限公司工程师</w:t>
      </w:r>
      <w:r>
        <w:rPr>
          <w:rFonts w:asciiTheme="minorEastAsia" w:hAnsiTheme="minorEastAsia" w:cstheme="minorEastAsia" w:hint="eastAsia"/>
          <w:kern w:val="0"/>
          <w:sz w:val="24"/>
        </w:rPr>
        <w:t>）</w:t>
      </w:r>
    </w:p>
    <w:p w:rsidR="002C4DD5" w:rsidRDefault="002C4DD5" w:rsidP="002C4DD5">
      <w:pPr>
        <w:spacing w:line="360" w:lineRule="auto"/>
        <w:ind w:firstLineChars="600" w:firstLine="126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肖健  （深圳市华实精密工业有限公司工程师）</w:t>
      </w:r>
    </w:p>
    <w:p w:rsidR="002C4DD5" w:rsidRDefault="002C4DD5" w:rsidP="002C4DD5">
      <w:pPr>
        <w:spacing w:line="360" w:lineRule="auto"/>
        <w:ind w:firstLineChars="600" w:firstLine="1260"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ascii="宋体" w:hAnsi="宋体" w:hint="eastAsia"/>
          <w:szCs w:val="21"/>
        </w:rPr>
        <w:t>彭松和 （广东力人科技有限公司工程师）</w:t>
      </w:r>
    </w:p>
    <w:p w:rsidR="002C4DD5" w:rsidRDefault="002C4DD5" w:rsidP="002C4DD5">
      <w:pPr>
        <w:spacing w:line="360" w:lineRule="auto"/>
        <w:ind w:firstLineChars="200" w:firstLine="482"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b/>
          <w:kern w:val="0"/>
          <w:sz w:val="24"/>
        </w:rPr>
        <w:t>职责</w:t>
      </w:r>
      <w:r>
        <w:rPr>
          <w:rFonts w:asciiTheme="minorEastAsia" w:hAnsiTheme="minorEastAsia" w:cstheme="minorEastAsia" w:hint="eastAsia"/>
          <w:kern w:val="0"/>
          <w:sz w:val="24"/>
        </w:rPr>
        <w:t>：1.结合专业选择考核题目。</w:t>
      </w:r>
    </w:p>
    <w:p w:rsidR="002C4DD5" w:rsidRDefault="002C4DD5" w:rsidP="002C4DD5">
      <w:pPr>
        <w:spacing w:line="360" w:lineRule="auto"/>
        <w:ind w:firstLineChars="500" w:firstLine="1200"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kern w:val="0"/>
          <w:sz w:val="24"/>
        </w:rPr>
        <w:t>2.对被考核人员实际操作进行打分评分。</w:t>
      </w:r>
    </w:p>
    <w:p w:rsidR="002C4DD5" w:rsidRDefault="002C4DD5" w:rsidP="002C4DD5">
      <w:pPr>
        <w:spacing w:line="360" w:lineRule="auto"/>
        <w:ind w:firstLineChars="500" w:firstLine="1200"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kern w:val="0"/>
          <w:sz w:val="24"/>
        </w:rPr>
        <w:t>3.对被考核人员考核结果进行认定。</w:t>
      </w:r>
    </w:p>
    <w:p w:rsidR="002C4DD5" w:rsidRDefault="002C4DD5" w:rsidP="002C4DD5">
      <w:pPr>
        <w:ind w:firstLineChars="200" w:firstLine="562"/>
        <w:jc w:val="left"/>
        <w:rPr>
          <w:rFonts w:asciiTheme="minorEastAsia" w:hAnsiTheme="minorEastAsia" w:cs="宋体"/>
          <w:b/>
          <w:bCs/>
          <w:color w:val="000000"/>
          <w:sz w:val="28"/>
          <w:szCs w:val="21"/>
        </w:rPr>
      </w:pPr>
      <w:r>
        <w:rPr>
          <w:rFonts w:asciiTheme="minorEastAsia" w:hAnsiTheme="minorEastAsia" w:cs="宋体" w:hint="eastAsia"/>
          <w:b/>
          <w:bCs/>
          <w:color w:val="000000"/>
          <w:sz w:val="28"/>
          <w:szCs w:val="21"/>
        </w:rPr>
        <w:t>二、考核对象及项目</w:t>
      </w:r>
    </w:p>
    <w:tbl>
      <w:tblPr>
        <w:tblW w:w="643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3"/>
        <w:gridCol w:w="1785"/>
        <w:gridCol w:w="2400"/>
        <w:gridCol w:w="1207"/>
      </w:tblGrid>
      <w:tr w:rsidR="002C4DD5" w:rsidTr="001235F8">
        <w:trPr>
          <w:trHeight w:val="410"/>
          <w:jc w:val="center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b/>
                <w:bCs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b/>
                <w:bCs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b/>
                <w:bCs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 w:val="22"/>
              </w:rPr>
              <w:t>认定考核项目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b/>
                <w:bCs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 w:val="22"/>
              </w:rPr>
              <w:t>备注</w:t>
            </w:r>
          </w:p>
        </w:tc>
      </w:tr>
      <w:tr w:rsidR="002C4DD5" w:rsidTr="001235F8">
        <w:trPr>
          <w:trHeight w:val="410"/>
          <w:jc w:val="center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谷长峰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sz w:val="22"/>
              </w:rPr>
              <w:t>数控</w:t>
            </w:r>
            <w:proofErr w:type="gramStart"/>
            <w:r>
              <w:rPr>
                <w:rFonts w:asciiTheme="minorEastAsia" w:hAnsiTheme="minorEastAsia" w:cs="宋体" w:hint="eastAsia"/>
                <w:color w:val="000000"/>
                <w:sz w:val="22"/>
              </w:rPr>
              <w:t>铣</w:t>
            </w:r>
            <w:proofErr w:type="gramEnd"/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Theme="minorEastAsia" w:hAnsiTheme="minorEastAsia" w:cs="宋体"/>
                <w:color w:val="000000"/>
                <w:sz w:val="22"/>
              </w:rPr>
            </w:pPr>
          </w:p>
        </w:tc>
      </w:tr>
      <w:tr w:rsidR="002C4DD5" w:rsidTr="001235F8">
        <w:trPr>
          <w:trHeight w:val="410"/>
          <w:jc w:val="center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sz w:val="22"/>
              </w:rPr>
              <w:t>廖江临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sz w:val="22"/>
              </w:rPr>
              <w:t>数控</w:t>
            </w:r>
            <w:proofErr w:type="gramStart"/>
            <w:r>
              <w:rPr>
                <w:rFonts w:asciiTheme="minorEastAsia" w:hAnsiTheme="minorEastAsia" w:cs="宋体" w:hint="eastAsia"/>
                <w:color w:val="000000"/>
                <w:sz w:val="22"/>
              </w:rPr>
              <w:t>铣</w:t>
            </w:r>
            <w:proofErr w:type="gramEnd"/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Theme="minorEastAsia" w:hAnsiTheme="minorEastAsia" w:cs="宋体"/>
                <w:color w:val="000000"/>
                <w:sz w:val="22"/>
              </w:rPr>
            </w:pPr>
          </w:p>
        </w:tc>
      </w:tr>
      <w:tr w:rsidR="002C4DD5" w:rsidTr="001235F8">
        <w:trPr>
          <w:trHeight w:val="410"/>
          <w:jc w:val="center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曹金华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sz w:val="22"/>
              </w:rPr>
              <w:t>数控</w:t>
            </w:r>
            <w:proofErr w:type="gramStart"/>
            <w:r>
              <w:rPr>
                <w:rFonts w:asciiTheme="minorEastAsia" w:hAnsiTheme="minorEastAsia" w:cs="宋体" w:hint="eastAsia"/>
                <w:color w:val="000000"/>
                <w:sz w:val="22"/>
              </w:rPr>
              <w:t>铣</w:t>
            </w:r>
            <w:proofErr w:type="gramEnd"/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Theme="minorEastAsia" w:hAnsiTheme="minorEastAsia" w:cs="宋体"/>
                <w:color w:val="000000"/>
                <w:sz w:val="22"/>
              </w:rPr>
            </w:pPr>
          </w:p>
        </w:tc>
      </w:tr>
      <w:tr w:rsidR="002C4DD5" w:rsidTr="001235F8">
        <w:trPr>
          <w:trHeight w:val="410"/>
          <w:jc w:val="center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刘真铮</w:t>
            </w:r>
            <w:proofErr w:type="gram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sz w:val="22"/>
              </w:rPr>
              <w:t>数控</w:t>
            </w:r>
            <w:proofErr w:type="gramStart"/>
            <w:r>
              <w:rPr>
                <w:rFonts w:asciiTheme="minorEastAsia" w:hAnsiTheme="minorEastAsia" w:cs="宋体" w:hint="eastAsia"/>
                <w:color w:val="000000"/>
                <w:sz w:val="22"/>
              </w:rPr>
              <w:t>铣</w:t>
            </w:r>
            <w:proofErr w:type="gramEnd"/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Theme="minorEastAsia" w:hAnsiTheme="minorEastAsia" w:cs="宋体"/>
                <w:color w:val="000000"/>
                <w:sz w:val="22"/>
              </w:rPr>
            </w:pPr>
          </w:p>
        </w:tc>
      </w:tr>
      <w:tr w:rsidR="002C4DD5" w:rsidTr="001235F8">
        <w:trPr>
          <w:trHeight w:val="410"/>
          <w:jc w:val="center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sz w:val="22"/>
              </w:rPr>
              <w:t>张报山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数控车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Theme="minorEastAsia" w:hAnsiTheme="minorEastAsia" w:cs="宋体"/>
                <w:color w:val="000000"/>
                <w:sz w:val="22"/>
              </w:rPr>
            </w:pPr>
          </w:p>
        </w:tc>
      </w:tr>
      <w:tr w:rsidR="002C4DD5" w:rsidTr="001235F8">
        <w:trPr>
          <w:trHeight w:val="410"/>
          <w:jc w:val="center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sz w:val="22"/>
              </w:rPr>
              <w:t>龚任平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数控车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Theme="minorEastAsia" w:hAnsiTheme="minorEastAsia" w:cs="宋体"/>
                <w:color w:val="000000"/>
                <w:sz w:val="22"/>
              </w:rPr>
            </w:pPr>
          </w:p>
        </w:tc>
      </w:tr>
      <w:tr w:rsidR="002C4DD5" w:rsidTr="001235F8">
        <w:trPr>
          <w:trHeight w:val="410"/>
          <w:jc w:val="center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雷云进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数控车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Theme="minorEastAsia" w:hAnsiTheme="minorEastAsia" w:cs="宋体"/>
                <w:color w:val="000000"/>
                <w:sz w:val="22"/>
              </w:rPr>
            </w:pPr>
          </w:p>
        </w:tc>
      </w:tr>
      <w:tr w:rsidR="002C4DD5" w:rsidTr="001235F8">
        <w:trPr>
          <w:trHeight w:val="410"/>
          <w:jc w:val="center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lastRenderedPageBreak/>
              <w:t>8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proofErr w:type="gramStart"/>
            <w:r>
              <w:rPr>
                <w:rFonts w:asciiTheme="minorEastAsia" w:hAnsiTheme="minorEastAsia" w:cs="宋体" w:hint="eastAsia"/>
                <w:color w:val="000000"/>
                <w:sz w:val="22"/>
              </w:rPr>
              <w:t>黄仁超</w:t>
            </w:r>
            <w:proofErr w:type="gram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数控车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Theme="minorEastAsia" w:hAnsiTheme="minorEastAsia" w:cs="宋体"/>
                <w:color w:val="000000"/>
                <w:sz w:val="22"/>
              </w:rPr>
            </w:pPr>
          </w:p>
        </w:tc>
      </w:tr>
      <w:tr w:rsidR="002C4DD5" w:rsidTr="001235F8">
        <w:trPr>
          <w:trHeight w:val="410"/>
          <w:jc w:val="center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sz w:val="22"/>
              </w:rPr>
              <w:t>何春生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数控车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Theme="minorEastAsia" w:hAnsiTheme="minorEastAsia" w:cs="宋体"/>
                <w:color w:val="000000"/>
                <w:sz w:val="22"/>
              </w:rPr>
            </w:pPr>
          </w:p>
        </w:tc>
      </w:tr>
      <w:tr w:rsidR="002C4DD5" w:rsidTr="001235F8">
        <w:trPr>
          <w:trHeight w:val="410"/>
          <w:jc w:val="center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proofErr w:type="gramStart"/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胡平雄</w:t>
            </w:r>
            <w:proofErr w:type="gram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数控车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Theme="minorEastAsia" w:hAnsiTheme="minorEastAsia" w:cs="宋体"/>
                <w:color w:val="000000"/>
                <w:sz w:val="22"/>
              </w:rPr>
            </w:pPr>
          </w:p>
        </w:tc>
      </w:tr>
      <w:tr w:rsidR="002C4DD5" w:rsidTr="001235F8">
        <w:trPr>
          <w:trHeight w:val="410"/>
          <w:jc w:val="center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袁辉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数控车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Theme="minorEastAsia" w:hAnsiTheme="minorEastAsia" w:cs="宋体"/>
                <w:color w:val="000000"/>
                <w:sz w:val="22"/>
              </w:rPr>
            </w:pPr>
          </w:p>
        </w:tc>
      </w:tr>
    </w:tbl>
    <w:p w:rsidR="002C4DD5" w:rsidRDefault="002C4DD5" w:rsidP="002C4DD5">
      <w:pPr>
        <w:ind w:firstLineChars="150" w:firstLine="422"/>
        <w:jc w:val="left"/>
        <w:rPr>
          <w:rFonts w:asciiTheme="minorEastAsia" w:hAnsiTheme="minorEastAsia" w:cs="宋体"/>
          <w:b/>
          <w:bCs/>
          <w:color w:val="000000"/>
          <w:sz w:val="28"/>
          <w:szCs w:val="21"/>
        </w:rPr>
      </w:pPr>
      <w:r>
        <w:rPr>
          <w:rFonts w:asciiTheme="minorEastAsia" w:hAnsiTheme="minorEastAsia" w:cs="宋体" w:hint="eastAsia"/>
          <w:b/>
          <w:bCs/>
          <w:color w:val="000000"/>
          <w:sz w:val="28"/>
          <w:szCs w:val="21"/>
        </w:rPr>
        <w:t>三、考核时间及地点</w:t>
      </w:r>
    </w:p>
    <w:p w:rsidR="002C4DD5" w:rsidRDefault="002C4DD5" w:rsidP="002C4DD5">
      <w:pPr>
        <w:ind w:firstLineChars="150" w:firstLine="360"/>
        <w:jc w:val="left"/>
        <w:rPr>
          <w:rFonts w:asciiTheme="minorEastAsia" w:hAnsiTheme="minorEastAsia" w:cstheme="minorEastAsia"/>
          <w:bCs/>
          <w:kern w:val="0"/>
          <w:sz w:val="24"/>
        </w:rPr>
      </w:pPr>
      <w:r>
        <w:rPr>
          <w:rFonts w:asciiTheme="minorEastAsia" w:hAnsiTheme="minorEastAsia" w:cstheme="minorEastAsia" w:hint="eastAsia"/>
          <w:kern w:val="0"/>
          <w:sz w:val="24"/>
        </w:rPr>
        <w:t>考核时间：2019年</w:t>
      </w:r>
      <w:r>
        <w:rPr>
          <w:rFonts w:asciiTheme="minorEastAsia" w:hAnsiTheme="minorEastAsia" w:cstheme="minorEastAsia" w:hint="eastAsia"/>
          <w:bCs/>
          <w:kern w:val="0"/>
          <w:sz w:val="24"/>
        </w:rPr>
        <w:t>12</w:t>
      </w:r>
      <w:r>
        <w:rPr>
          <w:rFonts w:asciiTheme="minorEastAsia" w:hAnsiTheme="minorEastAsia" w:cstheme="minorEastAsia" w:hint="eastAsia"/>
          <w:kern w:val="0"/>
          <w:sz w:val="24"/>
        </w:rPr>
        <w:t>月</w:t>
      </w:r>
      <w:r>
        <w:rPr>
          <w:rFonts w:asciiTheme="minorEastAsia" w:hAnsiTheme="minorEastAsia" w:cstheme="minorEastAsia" w:hint="eastAsia"/>
          <w:bCs/>
          <w:kern w:val="0"/>
          <w:sz w:val="24"/>
        </w:rPr>
        <w:t>9</w:t>
      </w:r>
      <w:r>
        <w:rPr>
          <w:rFonts w:asciiTheme="minorEastAsia" w:hAnsiTheme="minorEastAsia" w:cstheme="minorEastAsia" w:hint="eastAsia"/>
          <w:kern w:val="0"/>
          <w:sz w:val="24"/>
        </w:rPr>
        <w:t>日</w:t>
      </w:r>
      <w:r>
        <w:rPr>
          <w:rFonts w:asciiTheme="minorEastAsia" w:hAnsiTheme="minorEastAsia" w:cstheme="minorEastAsia" w:hint="eastAsia"/>
          <w:bCs/>
          <w:kern w:val="0"/>
          <w:sz w:val="24"/>
        </w:rPr>
        <w:t>－11日</w:t>
      </w:r>
    </w:p>
    <w:p w:rsidR="002C4DD5" w:rsidRDefault="002C4DD5" w:rsidP="002C4DD5">
      <w:pPr>
        <w:ind w:firstLineChars="150" w:firstLine="360"/>
        <w:jc w:val="left"/>
        <w:rPr>
          <w:rFonts w:asciiTheme="minorEastAsia" w:hAnsiTheme="minorEastAsia" w:cs="宋体"/>
          <w:b/>
          <w:bCs/>
          <w:color w:val="000000"/>
          <w:sz w:val="28"/>
          <w:szCs w:val="21"/>
        </w:rPr>
      </w:pPr>
      <w:r>
        <w:rPr>
          <w:rFonts w:asciiTheme="minorEastAsia" w:hAnsiTheme="minorEastAsia" w:cstheme="minorEastAsia" w:hint="eastAsia"/>
          <w:kern w:val="0"/>
          <w:sz w:val="24"/>
        </w:rPr>
        <w:t>考核地点：学院工厂</w:t>
      </w:r>
    </w:p>
    <w:p w:rsidR="002C4DD5" w:rsidRDefault="002C4DD5" w:rsidP="002C4DD5">
      <w:pPr>
        <w:pStyle w:val="a4"/>
        <w:numPr>
          <w:ilvl w:val="0"/>
          <w:numId w:val="1"/>
        </w:numPr>
        <w:autoSpaceDE/>
        <w:autoSpaceDN/>
        <w:spacing w:line="360" w:lineRule="auto"/>
        <w:rPr>
          <w:rFonts w:asciiTheme="minorEastAsia" w:hAnsiTheme="minorEastAsia"/>
          <w:b/>
          <w:bCs/>
          <w:color w:val="000000"/>
          <w:sz w:val="28"/>
          <w:szCs w:val="21"/>
        </w:rPr>
      </w:pPr>
      <w:r>
        <w:rPr>
          <w:rFonts w:asciiTheme="minorEastAsia" w:hAnsiTheme="minorEastAsia" w:hint="eastAsia"/>
          <w:b/>
          <w:bCs/>
          <w:color w:val="000000"/>
          <w:sz w:val="28"/>
          <w:szCs w:val="21"/>
        </w:rPr>
        <w:t>考核方式</w:t>
      </w:r>
    </w:p>
    <w:p w:rsidR="002C4DD5" w:rsidRDefault="002C4DD5" w:rsidP="002C4DD5">
      <w:pPr>
        <w:spacing w:line="360" w:lineRule="auto"/>
        <w:ind w:firstLineChars="150" w:firstLine="360"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kern w:val="0"/>
          <w:sz w:val="24"/>
        </w:rPr>
        <w:t>考评组成员根据各考核项目，选择一个题目进行考核。考核方式采取现场实际操作，加工产品收集好以后，统一由考核考评组检测后进行打分。</w:t>
      </w:r>
    </w:p>
    <w:p w:rsidR="002C4DD5" w:rsidRDefault="002C4DD5" w:rsidP="002C4DD5">
      <w:pPr>
        <w:pStyle w:val="a4"/>
        <w:numPr>
          <w:ilvl w:val="0"/>
          <w:numId w:val="1"/>
        </w:numPr>
        <w:autoSpaceDE/>
        <w:autoSpaceDN/>
        <w:spacing w:line="360" w:lineRule="auto"/>
        <w:rPr>
          <w:rFonts w:asciiTheme="minorEastAsia" w:hAnsiTheme="minorEastAsia"/>
          <w:b/>
          <w:bCs/>
          <w:color w:val="000000"/>
          <w:sz w:val="28"/>
          <w:szCs w:val="21"/>
        </w:rPr>
      </w:pPr>
      <w:r>
        <w:rPr>
          <w:rFonts w:asciiTheme="minorEastAsia" w:hAnsiTheme="minorEastAsia" w:hint="eastAsia"/>
          <w:b/>
          <w:bCs/>
          <w:color w:val="000000"/>
          <w:sz w:val="28"/>
          <w:szCs w:val="21"/>
        </w:rPr>
        <w:t>考核项目及评分标准</w:t>
      </w:r>
    </w:p>
    <w:p w:rsidR="002C4DD5" w:rsidRDefault="002C4DD5" w:rsidP="002C4DD5">
      <w:pPr>
        <w:spacing w:line="360" w:lineRule="auto"/>
        <w:ind w:firstLineChars="200" w:firstLine="480"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kern w:val="0"/>
          <w:sz w:val="24"/>
        </w:rPr>
        <w:t>考核从职业素养（占比20%）、职业能力（占比70%）、安全防护（占比10%）三个方面进行评分。各个分项项目均计100分。以分项计分乘以权重累加总分作为认定考核依据。累加总分为100分。</w:t>
      </w:r>
    </w:p>
    <w:p w:rsidR="002C4DD5" w:rsidRDefault="002C4DD5" w:rsidP="002C4DD5">
      <w:pPr>
        <w:spacing w:line="360" w:lineRule="auto"/>
        <w:ind w:firstLineChars="200" w:firstLine="480"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kern w:val="0"/>
          <w:sz w:val="24"/>
        </w:rPr>
        <w:t>累加总分0--59分为不合格，60--74分认定为初级“双师型”教师，75--89分认定为中级“双师型”教师，90--100分为高级“双师型”教师。</w:t>
      </w:r>
    </w:p>
    <w:p w:rsidR="002C4DD5" w:rsidRDefault="002C4DD5" w:rsidP="002C4DD5">
      <w:pPr>
        <w:pStyle w:val="1"/>
        <w:spacing w:before="0" w:after="0" w:line="360" w:lineRule="auto"/>
        <w:ind w:firstLineChars="200" w:firstLine="482"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kern w:val="0"/>
          <w:sz w:val="24"/>
        </w:rPr>
        <w:t>1.考核项目</w:t>
      </w:r>
      <w:proofErr w:type="gramStart"/>
      <w:r>
        <w:rPr>
          <w:rFonts w:asciiTheme="minorEastAsia" w:hAnsiTheme="minorEastAsia" w:cstheme="minorEastAsia" w:hint="eastAsia"/>
          <w:kern w:val="0"/>
          <w:sz w:val="24"/>
        </w:rPr>
        <w:t>一</w:t>
      </w:r>
      <w:proofErr w:type="gramEnd"/>
      <w:r>
        <w:rPr>
          <w:rFonts w:asciiTheme="minorEastAsia" w:hAnsiTheme="minorEastAsia" w:cstheme="minorEastAsia" w:hint="eastAsia"/>
          <w:kern w:val="0"/>
          <w:sz w:val="24"/>
        </w:rPr>
        <w:t>：数控车工         考核项目负责人：夏秋立</w:t>
      </w:r>
    </w:p>
    <w:p w:rsidR="002C4DD5" w:rsidRDefault="002C4DD5" w:rsidP="002C4DD5">
      <w:pPr>
        <w:pStyle w:val="1"/>
        <w:spacing w:before="0" w:after="0" w:line="360" w:lineRule="auto"/>
        <w:ind w:left="482"/>
        <w:jc w:val="left"/>
        <w:rPr>
          <w:rFonts w:asciiTheme="minorEastAsia" w:hAnsiTheme="minorEastAsia" w:cstheme="minorEastAsia"/>
          <w:b w:val="0"/>
          <w:bCs w:val="0"/>
          <w:kern w:val="0"/>
          <w:sz w:val="24"/>
          <w:szCs w:val="24"/>
        </w:rPr>
      </w:pPr>
      <w:r>
        <w:rPr>
          <w:rFonts w:asciiTheme="minorEastAsia" w:hAnsiTheme="minorEastAsia" w:cstheme="minorEastAsia" w:hint="eastAsia"/>
          <w:b w:val="0"/>
          <w:bCs w:val="0"/>
          <w:kern w:val="0"/>
          <w:sz w:val="24"/>
          <w:szCs w:val="24"/>
        </w:rPr>
        <w:t>考核内容及评分标准：</w:t>
      </w:r>
    </w:p>
    <w:tbl>
      <w:tblPr>
        <w:tblW w:w="7923" w:type="dxa"/>
        <w:jc w:val="center"/>
        <w:tblLayout w:type="fixed"/>
        <w:tblLook w:val="04A0" w:firstRow="1" w:lastRow="0" w:firstColumn="1" w:lastColumn="0" w:noHBand="0" w:noVBand="1"/>
      </w:tblPr>
      <w:tblGrid>
        <w:gridCol w:w="1389"/>
        <w:gridCol w:w="1065"/>
        <w:gridCol w:w="5469"/>
      </w:tblGrid>
      <w:tr w:rsidR="002C4DD5" w:rsidTr="001235F8">
        <w:trPr>
          <w:trHeight w:val="448"/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jc w:val="center"/>
              <w:rPr>
                <w:rFonts w:ascii="仿宋_GB2312" w:eastAsia="仿宋_GB2312" w:cs="宋体"/>
                <w:b/>
                <w:bCs/>
                <w:color w:val="000000"/>
              </w:rPr>
            </w:pPr>
            <w:r>
              <w:rPr>
                <w:rFonts w:ascii="仿宋_GB2312" w:eastAsia="仿宋_GB2312" w:cs="宋体" w:hint="eastAsia"/>
                <w:b/>
                <w:bCs/>
                <w:color w:val="000000"/>
              </w:rPr>
              <w:t>考核方面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jc w:val="center"/>
              <w:rPr>
                <w:rFonts w:ascii="仿宋_GB2312" w:eastAsia="仿宋_GB2312" w:cs="宋体"/>
                <w:b/>
                <w:bCs/>
                <w:color w:val="000000"/>
              </w:rPr>
            </w:pPr>
            <w:r>
              <w:rPr>
                <w:rFonts w:ascii="仿宋_GB2312" w:eastAsia="仿宋_GB2312" w:cs="宋体" w:hint="eastAsia"/>
                <w:b/>
                <w:bCs/>
                <w:color w:val="000000"/>
              </w:rPr>
              <w:t>考核点</w:t>
            </w:r>
          </w:p>
        </w:tc>
        <w:tc>
          <w:tcPr>
            <w:tcW w:w="5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jc w:val="center"/>
              <w:rPr>
                <w:rFonts w:ascii="仿宋_GB2312" w:eastAsia="仿宋_GB2312" w:cs="宋体"/>
                <w:b/>
                <w:bCs/>
                <w:color w:val="000000"/>
              </w:rPr>
            </w:pPr>
            <w:r>
              <w:rPr>
                <w:rFonts w:ascii="仿宋_GB2312" w:eastAsia="仿宋_GB2312" w:cs="宋体" w:hint="eastAsia"/>
                <w:b/>
                <w:bCs/>
                <w:color w:val="000000"/>
              </w:rPr>
              <w:t>考核内容</w:t>
            </w:r>
          </w:p>
        </w:tc>
      </w:tr>
      <w:tr w:rsidR="002C4DD5" w:rsidTr="001235F8">
        <w:trPr>
          <w:trHeight w:val="560"/>
          <w:jc w:val="center"/>
        </w:trPr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jc w:val="center"/>
              <w:rPr>
                <w:rFonts w:ascii="仿宋_GB2312" w:eastAsia="仿宋_GB2312" w:cs="宋体"/>
                <w:b/>
                <w:bCs/>
                <w:color w:val="000000"/>
              </w:rPr>
            </w:pPr>
            <w:r>
              <w:rPr>
                <w:rFonts w:ascii="仿宋_GB2312" w:eastAsia="仿宋_GB2312" w:cs="宋体" w:hint="eastAsia"/>
                <w:b/>
                <w:bCs/>
                <w:color w:val="000000"/>
              </w:rPr>
              <w:t>职业素养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/>
                <w:color w:val="000000"/>
                <w:szCs w:val="21"/>
              </w:rPr>
              <w:t>人身安全</w:t>
            </w:r>
          </w:p>
        </w:tc>
        <w:tc>
          <w:tcPr>
            <w:tcW w:w="5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/>
                <w:color w:val="000000"/>
                <w:szCs w:val="21"/>
              </w:rPr>
              <w:t>确保人身与设备安全</w:t>
            </w: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；（2.5%）</w:t>
            </w:r>
          </w:p>
        </w:tc>
      </w:tr>
      <w:tr w:rsidR="002C4DD5" w:rsidTr="001235F8">
        <w:trPr>
          <w:trHeight w:val="90"/>
          <w:jc w:val="center"/>
        </w:trPr>
        <w:tc>
          <w:tcPr>
            <w:tcW w:w="13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jc w:val="center"/>
              <w:rPr>
                <w:rFonts w:ascii="仿宋_GB2312" w:eastAsia="仿宋_GB2312" w:cs="宋体"/>
                <w:b/>
                <w:bCs/>
                <w:color w:val="00000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/>
                <w:color w:val="000000"/>
                <w:szCs w:val="21"/>
              </w:rPr>
              <w:t>企业6S 管理要求</w:t>
            </w:r>
          </w:p>
        </w:tc>
        <w:tc>
          <w:tcPr>
            <w:tcW w:w="5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/>
                <w:color w:val="000000"/>
                <w:szCs w:val="21"/>
              </w:rPr>
              <w:t>符合企业基本质量常识和管理要求；</w:t>
            </w: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（2.5%）</w:t>
            </w:r>
          </w:p>
        </w:tc>
      </w:tr>
      <w:tr w:rsidR="002C4DD5" w:rsidTr="001235F8">
        <w:trPr>
          <w:trHeight w:val="480"/>
          <w:jc w:val="center"/>
        </w:trPr>
        <w:tc>
          <w:tcPr>
            <w:tcW w:w="13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jc w:val="center"/>
              <w:rPr>
                <w:rFonts w:ascii="仿宋_GB2312" w:eastAsia="仿宋_GB2312" w:cs="宋体"/>
                <w:b/>
                <w:bCs/>
                <w:color w:val="00000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/>
                <w:color w:val="000000"/>
                <w:szCs w:val="21"/>
              </w:rPr>
              <w:t>职业规范</w:t>
            </w:r>
          </w:p>
        </w:tc>
        <w:tc>
          <w:tcPr>
            <w:tcW w:w="5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/>
                <w:color w:val="000000"/>
                <w:szCs w:val="21"/>
              </w:rPr>
              <w:t>按规程操作和保养相关设备，养成良好的规范操作习惯；</w:t>
            </w: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（2.5%）</w:t>
            </w:r>
          </w:p>
        </w:tc>
      </w:tr>
      <w:tr w:rsidR="002C4DD5" w:rsidTr="001235F8">
        <w:trPr>
          <w:trHeight w:val="365"/>
          <w:jc w:val="center"/>
        </w:trPr>
        <w:tc>
          <w:tcPr>
            <w:tcW w:w="13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jc w:val="center"/>
              <w:rPr>
                <w:rFonts w:ascii="仿宋_GB2312" w:eastAsia="仿宋_GB2312" w:cs="宋体"/>
                <w:b/>
                <w:bCs/>
                <w:color w:val="00000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/>
                <w:color w:val="000000"/>
                <w:szCs w:val="21"/>
              </w:rPr>
              <w:t>现场</w:t>
            </w: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管理</w:t>
            </w:r>
          </w:p>
        </w:tc>
        <w:tc>
          <w:tcPr>
            <w:tcW w:w="5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/>
                <w:color w:val="000000"/>
                <w:szCs w:val="21"/>
              </w:rPr>
              <w:t>能保持工作现场的整洁，具备成本意识和安全用电常识；</w:t>
            </w: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（2.5%）</w:t>
            </w:r>
          </w:p>
        </w:tc>
      </w:tr>
      <w:tr w:rsidR="002C4DD5" w:rsidTr="001235F8">
        <w:trPr>
          <w:trHeight w:val="569"/>
          <w:jc w:val="center"/>
        </w:trPr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jc w:val="center"/>
              <w:rPr>
                <w:rFonts w:ascii="仿宋_GB2312" w:eastAsia="仿宋_GB2312" w:cs="宋体"/>
                <w:b/>
                <w:bCs/>
                <w:color w:val="000000"/>
              </w:rPr>
            </w:pPr>
            <w:r>
              <w:rPr>
                <w:rFonts w:ascii="仿宋_GB2312" w:eastAsia="仿宋_GB2312" w:cs="宋体" w:hint="eastAsia"/>
                <w:b/>
                <w:bCs/>
                <w:color w:val="000000"/>
              </w:rPr>
              <w:t>职业能力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工艺准备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（1）读图与绘图；（2）制定加工工艺；（3）工件定位与夹紧；（4）刀具准备。（10%）</w:t>
            </w:r>
          </w:p>
        </w:tc>
      </w:tr>
      <w:tr w:rsidR="002C4DD5" w:rsidTr="001235F8">
        <w:trPr>
          <w:trHeight w:val="449"/>
          <w:jc w:val="center"/>
        </w:trPr>
        <w:tc>
          <w:tcPr>
            <w:tcW w:w="13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widowControl/>
              <w:jc w:val="left"/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编制程序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（1）手工编程；（2）自动编程。（20%）</w:t>
            </w:r>
          </w:p>
        </w:tc>
      </w:tr>
      <w:tr w:rsidR="002C4DD5" w:rsidTr="001235F8">
        <w:trPr>
          <w:trHeight w:val="449"/>
          <w:jc w:val="center"/>
        </w:trPr>
        <w:tc>
          <w:tcPr>
            <w:tcW w:w="13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widowControl/>
              <w:jc w:val="left"/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机床维护管理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（1）常规维护；（2）故障排除；（3）生产管理；（4）质量管理。（10%）</w:t>
            </w:r>
          </w:p>
        </w:tc>
      </w:tr>
      <w:tr w:rsidR="002C4DD5" w:rsidTr="001235F8">
        <w:trPr>
          <w:trHeight w:val="449"/>
          <w:jc w:val="center"/>
        </w:trPr>
        <w:tc>
          <w:tcPr>
            <w:tcW w:w="13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widowControl/>
              <w:jc w:val="left"/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机床操作与工件加</w:t>
            </w: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lastRenderedPageBreak/>
              <w:t>工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lastRenderedPageBreak/>
              <w:t>（1）盘、轴类零件；（2）偏心与薄壁零件加工；（3）较复杂零件的加工；（4）组合零件的加工。（30%）</w:t>
            </w:r>
          </w:p>
        </w:tc>
      </w:tr>
      <w:tr w:rsidR="002C4DD5" w:rsidTr="001235F8">
        <w:trPr>
          <w:trHeight w:val="449"/>
          <w:jc w:val="center"/>
        </w:trPr>
        <w:tc>
          <w:tcPr>
            <w:tcW w:w="13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widowControl/>
              <w:jc w:val="left"/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精度检验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（1）复杂、畸形零件的精度检验；（2）精度分析。（10%）</w:t>
            </w:r>
          </w:p>
        </w:tc>
      </w:tr>
      <w:tr w:rsidR="002C4DD5" w:rsidTr="001235F8">
        <w:trPr>
          <w:trHeight w:val="579"/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jc w:val="center"/>
              <w:rPr>
                <w:rFonts w:ascii="仿宋_GB2312" w:eastAsia="仿宋_GB2312" w:cs="宋体"/>
                <w:b/>
                <w:bCs/>
                <w:color w:val="000000"/>
              </w:rPr>
            </w:pPr>
            <w:r>
              <w:rPr>
                <w:rFonts w:ascii="仿宋_GB2312" w:eastAsia="仿宋_GB2312" w:cs="宋体" w:hint="eastAsia"/>
                <w:b/>
                <w:bCs/>
                <w:color w:val="000000"/>
              </w:rPr>
              <w:t>教学能力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4"/>
              </w:rPr>
              <w:t>示教</w:t>
            </w:r>
          </w:p>
        </w:tc>
        <w:tc>
          <w:tcPr>
            <w:tcW w:w="5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是否按照教师要求做好示范，并讲解清楚操作要领。（10%）</w:t>
            </w:r>
          </w:p>
        </w:tc>
      </w:tr>
    </w:tbl>
    <w:p w:rsidR="002C4DD5" w:rsidRDefault="002C4DD5" w:rsidP="002C4DD5">
      <w:pPr>
        <w:ind w:firstLineChars="200" w:firstLine="482"/>
        <w:jc w:val="left"/>
        <w:rPr>
          <w:rFonts w:asciiTheme="minorEastAsia" w:hAnsiTheme="minorEastAsia" w:cstheme="minorEastAsia"/>
          <w:b/>
          <w:bCs/>
          <w:kern w:val="0"/>
          <w:sz w:val="24"/>
        </w:rPr>
      </w:pPr>
      <w:r>
        <w:rPr>
          <w:rFonts w:asciiTheme="minorEastAsia" w:hAnsiTheme="minorEastAsia" w:cstheme="minorEastAsia" w:hint="eastAsia"/>
          <w:b/>
          <w:kern w:val="0"/>
          <w:sz w:val="24"/>
        </w:rPr>
        <w:t>2.考核项目二：数控铣工      考核项目负责人：杨江东</w:t>
      </w:r>
    </w:p>
    <w:p w:rsidR="002C4DD5" w:rsidRDefault="002C4DD5" w:rsidP="002C4DD5">
      <w:pPr>
        <w:pStyle w:val="1"/>
        <w:spacing w:before="0" w:after="0" w:line="360" w:lineRule="auto"/>
        <w:ind w:firstLineChars="100" w:firstLine="240"/>
        <w:jc w:val="left"/>
        <w:rPr>
          <w:rFonts w:asciiTheme="minorEastAsia" w:hAnsiTheme="minorEastAsia" w:cstheme="minorEastAsia"/>
          <w:b w:val="0"/>
          <w:bCs w:val="0"/>
          <w:kern w:val="0"/>
          <w:sz w:val="24"/>
          <w:szCs w:val="24"/>
        </w:rPr>
      </w:pPr>
      <w:r>
        <w:rPr>
          <w:rFonts w:asciiTheme="minorEastAsia" w:hAnsiTheme="minorEastAsia" w:cstheme="minorEastAsia" w:hint="eastAsia"/>
          <w:b w:val="0"/>
          <w:bCs w:val="0"/>
          <w:kern w:val="0"/>
          <w:sz w:val="24"/>
          <w:szCs w:val="24"/>
        </w:rPr>
        <w:t>考核内容及评分标准：</w:t>
      </w:r>
    </w:p>
    <w:tbl>
      <w:tblPr>
        <w:tblW w:w="7923" w:type="dxa"/>
        <w:jc w:val="center"/>
        <w:tblLayout w:type="fixed"/>
        <w:tblLook w:val="04A0" w:firstRow="1" w:lastRow="0" w:firstColumn="1" w:lastColumn="0" w:noHBand="0" w:noVBand="1"/>
      </w:tblPr>
      <w:tblGrid>
        <w:gridCol w:w="1389"/>
        <w:gridCol w:w="1065"/>
        <w:gridCol w:w="5469"/>
      </w:tblGrid>
      <w:tr w:rsidR="002C4DD5" w:rsidTr="001235F8">
        <w:trPr>
          <w:trHeight w:val="448"/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jc w:val="center"/>
              <w:rPr>
                <w:rFonts w:ascii="仿宋_GB2312" w:eastAsia="仿宋_GB2312" w:cs="宋体"/>
                <w:b/>
                <w:bCs/>
                <w:color w:val="000000"/>
              </w:rPr>
            </w:pPr>
            <w:r>
              <w:rPr>
                <w:rFonts w:ascii="仿宋_GB2312" w:eastAsia="仿宋_GB2312" w:cs="宋体" w:hint="eastAsia"/>
                <w:b/>
                <w:bCs/>
                <w:color w:val="000000"/>
              </w:rPr>
              <w:t>考核方面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jc w:val="center"/>
              <w:rPr>
                <w:rFonts w:ascii="仿宋_GB2312" w:eastAsia="仿宋_GB2312" w:cs="宋体"/>
                <w:b/>
                <w:bCs/>
                <w:color w:val="000000"/>
              </w:rPr>
            </w:pPr>
            <w:r>
              <w:rPr>
                <w:rFonts w:ascii="仿宋_GB2312" w:eastAsia="仿宋_GB2312" w:cs="宋体" w:hint="eastAsia"/>
                <w:b/>
                <w:bCs/>
                <w:color w:val="000000"/>
              </w:rPr>
              <w:t>考核点</w:t>
            </w:r>
          </w:p>
        </w:tc>
        <w:tc>
          <w:tcPr>
            <w:tcW w:w="5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jc w:val="center"/>
              <w:rPr>
                <w:rFonts w:ascii="仿宋_GB2312" w:eastAsia="仿宋_GB2312" w:cs="宋体"/>
                <w:b/>
                <w:bCs/>
                <w:color w:val="000000"/>
              </w:rPr>
            </w:pPr>
            <w:r>
              <w:rPr>
                <w:rFonts w:ascii="仿宋_GB2312" w:eastAsia="仿宋_GB2312" w:cs="宋体" w:hint="eastAsia"/>
                <w:b/>
                <w:bCs/>
                <w:color w:val="000000"/>
              </w:rPr>
              <w:t>考核内容</w:t>
            </w:r>
          </w:p>
        </w:tc>
      </w:tr>
      <w:tr w:rsidR="002C4DD5" w:rsidTr="001235F8">
        <w:trPr>
          <w:trHeight w:val="560"/>
          <w:jc w:val="center"/>
        </w:trPr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jc w:val="center"/>
              <w:rPr>
                <w:rFonts w:ascii="仿宋_GB2312" w:eastAsia="仿宋_GB2312" w:cs="宋体"/>
                <w:b/>
                <w:bCs/>
                <w:color w:val="000000"/>
              </w:rPr>
            </w:pPr>
            <w:r>
              <w:rPr>
                <w:rFonts w:ascii="仿宋_GB2312" w:eastAsia="仿宋_GB2312" w:cs="宋体" w:hint="eastAsia"/>
                <w:b/>
                <w:bCs/>
                <w:color w:val="000000"/>
              </w:rPr>
              <w:t>职业素养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/>
                <w:color w:val="000000"/>
                <w:szCs w:val="21"/>
              </w:rPr>
              <w:t>人身安全</w:t>
            </w:r>
          </w:p>
        </w:tc>
        <w:tc>
          <w:tcPr>
            <w:tcW w:w="5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/>
                <w:color w:val="000000"/>
                <w:szCs w:val="21"/>
              </w:rPr>
              <w:t>确保人身与设备安全</w:t>
            </w: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；（2.5%）</w:t>
            </w:r>
          </w:p>
        </w:tc>
      </w:tr>
      <w:tr w:rsidR="002C4DD5" w:rsidTr="001235F8">
        <w:trPr>
          <w:trHeight w:val="90"/>
          <w:jc w:val="center"/>
        </w:trPr>
        <w:tc>
          <w:tcPr>
            <w:tcW w:w="13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jc w:val="center"/>
              <w:rPr>
                <w:rFonts w:ascii="仿宋_GB2312" w:eastAsia="仿宋_GB2312" w:cs="宋体"/>
                <w:b/>
                <w:bCs/>
                <w:color w:val="00000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/>
                <w:color w:val="000000"/>
                <w:szCs w:val="21"/>
              </w:rPr>
              <w:t>企业6S 管理要求</w:t>
            </w:r>
          </w:p>
        </w:tc>
        <w:tc>
          <w:tcPr>
            <w:tcW w:w="5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/>
                <w:color w:val="000000"/>
                <w:szCs w:val="21"/>
              </w:rPr>
              <w:t>符合企业基本质量常识和管理要求；</w:t>
            </w: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（2.5%）</w:t>
            </w:r>
          </w:p>
        </w:tc>
      </w:tr>
      <w:tr w:rsidR="002C4DD5" w:rsidTr="001235F8">
        <w:trPr>
          <w:trHeight w:val="480"/>
          <w:jc w:val="center"/>
        </w:trPr>
        <w:tc>
          <w:tcPr>
            <w:tcW w:w="13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jc w:val="center"/>
              <w:rPr>
                <w:rFonts w:ascii="仿宋_GB2312" w:eastAsia="仿宋_GB2312" w:cs="宋体"/>
                <w:b/>
                <w:bCs/>
                <w:color w:val="00000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/>
                <w:color w:val="000000"/>
                <w:szCs w:val="21"/>
              </w:rPr>
              <w:t>职业规范</w:t>
            </w:r>
          </w:p>
        </w:tc>
        <w:tc>
          <w:tcPr>
            <w:tcW w:w="5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/>
                <w:color w:val="000000"/>
                <w:szCs w:val="21"/>
              </w:rPr>
              <w:t>按规程操作和保养相关设备，养成良好的规范操作习惯；</w:t>
            </w: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（2.5%）</w:t>
            </w:r>
          </w:p>
        </w:tc>
      </w:tr>
      <w:tr w:rsidR="002C4DD5" w:rsidTr="001235F8">
        <w:trPr>
          <w:trHeight w:val="365"/>
          <w:jc w:val="center"/>
        </w:trPr>
        <w:tc>
          <w:tcPr>
            <w:tcW w:w="13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jc w:val="center"/>
              <w:rPr>
                <w:rFonts w:ascii="仿宋_GB2312" w:eastAsia="仿宋_GB2312" w:cs="宋体"/>
                <w:b/>
                <w:bCs/>
                <w:color w:val="00000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/>
                <w:color w:val="000000"/>
                <w:szCs w:val="21"/>
              </w:rPr>
              <w:t>现场</w:t>
            </w: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管理</w:t>
            </w:r>
          </w:p>
        </w:tc>
        <w:tc>
          <w:tcPr>
            <w:tcW w:w="5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/>
                <w:color w:val="000000"/>
                <w:szCs w:val="21"/>
              </w:rPr>
              <w:t>能保持工作现场的整洁，具备成本意识和安全用电常识；</w:t>
            </w: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（2.5%）</w:t>
            </w:r>
          </w:p>
        </w:tc>
      </w:tr>
      <w:tr w:rsidR="002C4DD5" w:rsidTr="001235F8">
        <w:trPr>
          <w:trHeight w:val="569"/>
          <w:jc w:val="center"/>
        </w:trPr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jc w:val="center"/>
              <w:rPr>
                <w:rFonts w:ascii="仿宋_GB2312" w:eastAsia="仿宋_GB2312" w:cs="宋体"/>
                <w:b/>
                <w:bCs/>
                <w:color w:val="000000"/>
              </w:rPr>
            </w:pPr>
            <w:r>
              <w:rPr>
                <w:rFonts w:ascii="仿宋_GB2312" w:eastAsia="仿宋_GB2312" w:cs="宋体" w:hint="eastAsia"/>
                <w:b/>
                <w:bCs/>
                <w:color w:val="000000"/>
              </w:rPr>
              <w:t>职业能力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工艺准备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（1）读图与绘图；（2）制定加工工艺；（3）工件定位与夹紧；（4）刀具准备。（10%）</w:t>
            </w:r>
          </w:p>
        </w:tc>
      </w:tr>
      <w:tr w:rsidR="002C4DD5" w:rsidTr="001235F8">
        <w:trPr>
          <w:trHeight w:val="449"/>
          <w:jc w:val="center"/>
        </w:trPr>
        <w:tc>
          <w:tcPr>
            <w:tcW w:w="13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widowControl/>
              <w:jc w:val="left"/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编制程序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（1）手工编程；（2）自动编程。（20%）</w:t>
            </w:r>
          </w:p>
        </w:tc>
      </w:tr>
      <w:tr w:rsidR="002C4DD5" w:rsidTr="001235F8">
        <w:trPr>
          <w:trHeight w:val="449"/>
          <w:jc w:val="center"/>
        </w:trPr>
        <w:tc>
          <w:tcPr>
            <w:tcW w:w="13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widowControl/>
              <w:jc w:val="left"/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机床维护管理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（1）常规维护；（2）故障排除；（3）生产管理；（4）质量管理。（10%）</w:t>
            </w:r>
          </w:p>
        </w:tc>
      </w:tr>
      <w:tr w:rsidR="002C4DD5" w:rsidTr="001235F8">
        <w:trPr>
          <w:trHeight w:val="449"/>
          <w:jc w:val="center"/>
        </w:trPr>
        <w:tc>
          <w:tcPr>
            <w:tcW w:w="13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widowControl/>
              <w:jc w:val="left"/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机床操作与工件加工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（1）平面零件加工；（2）外形轮廓加工；（3）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>沟槽和内轮廓加工</w:t>
            </w: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；（4）孔</w:t>
            </w:r>
            <w:proofErr w:type="gramStart"/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和孔系加工</w:t>
            </w:r>
            <w:proofErr w:type="gramEnd"/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；（5）组合零件的加工。（30%）</w:t>
            </w:r>
          </w:p>
        </w:tc>
      </w:tr>
      <w:tr w:rsidR="002C4DD5" w:rsidTr="001235F8">
        <w:trPr>
          <w:trHeight w:val="449"/>
          <w:jc w:val="center"/>
        </w:trPr>
        <w:tc>
          <w:tcPr>
            <w:tcW w:w="13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widowControl/>
              <w:jc w:val="left"/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精度检验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（1）平面、矩形工件、斜面、台阶、沟槽、模具型面及复杂大型工件的检验（2）精度分析。（10%）</w:t>
            </w:r>
          </w:p>
        </w:tc>
      </w:tr>
      <w:tr w:rsidR="002C4DD5" w:rsidTr="001235F8">
        <w:trPr>
          <w:trHeight w:val="579"/>
          <w:jc w:val="center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jc w:val="center"/>
              <w:rPr>
                <w:rFonts w:ascii="仿宋_GB2312" w:eastAsia="仿宋_GB2312" w:cs="宋体"/>
                <w:b/>
                <w:bCs/>
                <w:color w:val="000000"/>
              </w:rPr>
            </w:pPr>
            <w:r>
              <w:rPr>
                <w:rFonts w:ascii="仿宋_GB2312" w:eastAsia="仿宋_GB2312" w:cs="宋体" w:hint="eastAsia"/>
                <w:b/>
                <w:bCs/>
                <w:color w:val="000000"/>
              </w:rPr>
              <w:t>教学能力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4"/>
              </w:rPr>
              <w:t>示教</w:t>
            </w:r>
          </w:p>
        </w:tc>
        <w:tc>
          <w:tcPr>
            <w:tcW w:w="5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4DD5" w:rsidRDefault="002C4DD5" w:rsidP="001235F8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是否按照教师要求做好示范，并讲解清楚操作要领。（10%）</w:t>
            </w:r>
          </w:p>
        </w:tc>
      </w:tr>
    </w:tbl>
    <w:p w:rsidR="002C4DD5" w:rsidRDefault="002C4DD5" w:rsidP="002C4DD5"/>
    <w:p w:rsidR="002C4DD5" w:rsidRDefault="002C4DD5" w:rsidP="002C4DD5"/>
    <w:p w:rsidR="002C4DD5" w:rsidRDefault="002C4DD5" w:rsidP="002C4DD5"/>
    <w:p w:rsidR="002C4DD5" w:rsidRDefault="002C4DD5" w:rsidP="002C4DD5"/>
    <w:p w:rsidR="002C4DD5" w:rsidRDefault="002C4DD5" w:rsidP="002C4DD5"/>
    <w:p w:rsidR="002C4DD5" w:rsidRDefault="002C4DD5" w:rsidP="002C4DD5"/>
    <w:p w:rsidR="002C4DD5" w:rsidRDefault="002C4DD5" w:rsidP="002C4DD5"/>
    <w:p w:rsidR="002C4DD5" w:rsidRDefault="002C4DD5" w:rsidP="002C4DD5"/>
    <w:p w:rsidR="002C4DD5" w:rsidRDefault="002C4DD5" w:rsidP="002C4DD5"/>
    <w:p w:rsidR="002C4DD5" w:rsidRDefault="002C4DD5" w:rsidP="002C4DD5"/>
    <w:p w:rsidR="002C4DD5" w:rsidRDefault="002C4DD5" w:rsidP="002C4DD5"/>
    <w:p w:rsidR="002C4DD5" w:rsidRDefault="002C4DD5" w:rsidP="002C4DD5"/>
    <w:p w:rsidR="002C4DD5" w:rsidRDefault="002C4DD5" w:rsidP="002C4DD5"/>
    <w:p w:rsidR="002C4DD5" w:rsidRDefault="002C4DD5" w:rsidP="002C4DD5"/>
    <w:p w:rsidR="002C4DD5" w:rsidRDefault="002C4DD5" w:rsidP="002C4DD5"/>
    <w:p w:rsidR="002C4DD5" w:rsidRDefault="00625BBA" w:rsidP="00625BBA">
      <w:pPr>
        <w:pStyle w:val="a3"/>
        <w:shd w:val="clear" w:color="auto" w:fill="FFFFFF"/>
        <w:spacing w:before="0" w:beforeAutospacing="0" w:after="240" w:afterAutospacing="0"/>
        <w:rPr>
          <w:rFonts w:ascii="仿宋_GB2312" w:eastAsia="仿宋_GB2312"/>
          <w:b/>
          <w:bCs/>
          <w:color w:val="000000"/>
          <w:sz w:val="36"/>
        </w:rPr>
      </w:pPr>
      <w:r>
        <w:rPr>
          <w:rFonts w:ascii="仿宋_GB2312" w:eastAsia="仿宋_GB2312" w:hint="eastAsia"/>
          <w:b/>
          <w:bCs/>
          <w:color w:val="000000"/>
          <w:sz w:val="36"/>
        </w:rPr>
        <w:lastRenderedPageBreak/>
        <w:t>二、</w:t>
      </w:r>
      <w:bookmarkStart w:id="2" w:name="_GoBack"/>
      <w:bookmarkEnd w:id="2"/>
      <w:r w:rsidR="002C4DD5">
        <w:rPr>
          <w:rFonts w:ascii="仿宋_GB2312" w:eastAsia="仿宋_GB2312" w:hint="eastAsia"/>
          <w:b/>
          <w:bCs/>
          <w:color w:val="000000"/>
          <w:sz w:val="36"/>
        </w:rPr>
        <w:t xml:space="preserve"> “双师型”教师资格认定考核总结</w:t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现代装备制造学院</w:t>
      </w:r>
    </w:p>
    <w:p w:rsidR="002C4DD5" w:rsidRDefault="002C4DD5" w:rsidP="002C4DD5">
      <w:pPr>
        <w:spacing w:line="360" w:lineRule="auto"/>
        <w:ind w:firstLineChars="200" w:firstLine="480"/>
        <w:jc w:val="left"/>
        <w:rPr>
          <w:rFonts w:asciiTheme="minorEastAsia" w:hAnsiTheme="minorEastAsia" w:cstheme="minorEastAsia"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结合高等职业学校的特点和市场经济条件下的需求，我校及时制定</w:t>
      </w:r>
      <w:r>
        <w:rPr>
          <w:rFonts w:asciiTheme="minorEastAsia" w:hAnsiTheme="minorEastAsia" w:cstheme="minorEastAsia" w:hint="eastAsia"/>
          <w:sz w:val="24"/>
          <w:szCs w:val="24"/>
        </w:rPr>
        <w:t>《2019年度郴州职业学院“双师型”教师认定工作方案</w:t>
      </w:r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》，按照职业教育应注重实践环节，努力促进“学校与企业融合，教师与师傅融合，理论与技能融合，教学与生产融合”的培养思路，加强领导，周密组织，认真落实“双师型”培养认定工作，取得了初步成效，</w:t>
      </w:r>
      <w:proofErr w:type="gramStart"/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现总结</w:t>
      </w:r>
      <w:proofErr w:type="gramEnd"/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如下:</w:t>
      </w:r>
    </w:p>
    <w:p w:rsidR="002C4DD5" w:rsidRDefault="002C4DD5" w:rsidP="002C4DD5">
      <w:pPr>
        <w:spacing w:line="360" w:lineRule="auto"/>
        <w:ind w:firstLineChars="200" w:firstLine="482"/>
        <w:jc w:val="left"/>
        <w:rPr>
          <w:rFonts w:ascii="微软雅黑" w:eastAsia="微软雅黑" w:hAnsi="微软雅黑"/>
          <w:color w:val="333333"/>
          <w:spacing w:val="8"/>
        </w:rPr>
      </w:pPr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一、科学规划，确定“双师型”教师队伍建设的目标，积极培训，提高</w:t>
      </w:r>
      <w:proofErr w:type="gramStart"/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”</w:t>
      </w:r>
      <w:proofErr w:type="gramEnd"/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双师型</w:t>
      </w:r>
      <w:proofErr w:type="gramStart"/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”</w:t>
      </w:r>
      <w:proofErr w:type="gramEnd"/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教师队伍素质。</w:t>
      </w:r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学校把</w:t>
      </w:r>
      <w:proofErr w:type="gramStart"/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”</w:t>
      </w:r>
      <w:proofErr w:type="gramEnd"/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双师型</w:t>
      </w:r>
      <w:proofErr w:type="gramStart"/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”</w:t>
      </w:r>
      <w:proofErr w:type="gramEnd"/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教师队伍建设作为加快职业教育发展和提高教育质量的关键，抢占教师队伍建设的制高点，建设</w:t>
      </w:r>
      <w:proofErr w:type="gramStart"/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”</w:t>
      </w:r>
      <w:proofErr w:type="gramEnd"/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双师型</w:t>
      </w:r>
      <w:proofErr w:type="gramStart"/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”</w:t>
      </w:r>
      <w:proofErr w:type="gramEnd"/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队伍，制定《2019年度郴州职业学院“双师型”教师认定工作方案》。为此，明确了“双师型”的标准和培养目标，院部制定了现代装备制造－</w:t>
      </w:r>
      <w:proofErr w:type="gramStart"/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“</w:t>
      </w:r>
      <w:proofErr w:type="gramEnd"/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双师型“教师认定考核方案。鼓励专业课教师到企业实践，专业理论课与技能训练课双肩挑，提高双师型教师动手实践能力，使双师型教师及时地将新技术、新工艺运用于教学之中。</w:t>
      </w:r>
    </w:p>
    <w:p w:rsidR="002C4DD5" w:rsidRDefault="002C4DD5" w:rsidP="002C4DD5">
      <w:pPr>
        <w:spacing w:line="360" w:lineRule="auto"/>
        <w:ind w:firstLineChars="200" w:firstLine="482"/>
        <w:jc w:val="left"/>
        <w:rPr>
          <w:rFonts w:asciiTheme="minorEastAsia" w:hAnsiTheme="minorEastAsia" w:cstheme="minorEastAsia"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二、认定考核工作有序开展。</w:t>
      </w:r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1、前期准备工作充分，考核认定前，根据《2019年度郴州职业学院“双师型”教师认定工作方案》的要求，现代装备制造学院领导及教研室教师代表赴</w:t>
      </w:r>
      <w:r>
        <w:rPr>
          <w:rFonts w:asciiTheme="minorEastAsia" w:hAnsiTheme="minorEastAsia" w:cstheme="minorEastAsia" w:hint="eastAsia"/>
          <w:bCs/>
          <w:kern w:val="0"/>
          <w:sz w:val="24"/>
        </w:rPr>
        <w:t>东莞海扬模具有限公司</w:t>
      </w:r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、</w:t>
      </w:r>
      <w:r>
        <w:rPr>
          <w:rFonts w:ascii="宋体" w:eastAsia="宋体" w:hAnsi="宋体" w:cs="宋体" w:hint="eastAsia"/>
          <w:kern w:val="0"/>
          <w:sz w:val="24"/>
        </w:rPr>
        <w:t>深圳市华实精密实业有限公司、</w:t>
      </w:r>
      <w:r>
        <w:rPr>
          <w:rFonts w:ascii="宋体" w:hAnsi="宋体" w:hint="eastAsia"/>
          <w:szCs w:val="21"/>
        </w:rPr>
        <w:t>广东力人科技有限公司</w:t>
      </w:r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，与企业商定考核方案具体内容，分为数控车工、数控铣工两个工种。组建了由企业专家组成的考核考评小组。通过现场的认定考核条件确认，并同考评小组共同商定考核的时间、地点与内容，并初步制定小组考核方案，确定。事先制定了数控车工、数控铣工两个工种的考核试题册，组织教师进行认定考核项目申报。2、认定考核工作科学、规范、扎实进行，</w:t>
      </w:r>
      <w:r>
        <w:rPr>
          <w:rFonts w:asciiTheme="minorEastAsia" w:hAnsiTheme="minorEastAsia" w:cstheme="minorEastAsia" w:hint="eastAsia"/>
          <w:kern w:val="0"/>
          <w:sz w:val="24"/>
        </w:rPr>
        <w:t>根据</w:t>
      </w:r>
      <w:r>
        <w:rPr>
          <w:rFonts w:asciiTheme="minorEastAsia" w:hAnsiTheme="minorEastAsia" w:cstheme="minorEastAsia" w:hint="eastAsia"/>
          <w:sz w:val="24"/>
        </w:rPr>
        <w:t>2019年11月13日印发的《2019年度郴州职业学院“双师型”教师认定工作方案</w:t>
      </w:r>
      <w:r>
        <w:rPr>
          <w:rFonts w:asciiTheme="minorEastAsia" w:hAnsiTheme="minorEastAsia" w:cstheme="minorEastAsia" w:hint="eastAsia"/>
          <w:kern w:val="0"/>
          <w:sz w:val="24"/>
        </w:rPr>
        <w:t>》</w:t>
      </w:r>
      <w:r>
        <w:rPr>
          <w:rFonts w:asciiTheme="minorEastAsia" w:hAnsiTheme="minorEastAsia" w:cstheme="minorEastAsia" w:hint="eastAsia"/>
          <w:sz w:val="24"/>
        </w:rPr>
        <w:t>及《郴州职业技术学院“双师型”教师认定办法》，</w:t>
      </w:r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按照《郴州职业技术学院现代装备制造学院“双师型”教师资格认定考核方案》内容，</w:t>
      </w:r>
      <w:r>
        <w:rPr>
          <w:rFonts w:asciiTheme="minorEastAsia" w:hAnsiTheme="minorEastAsia" w:cstheme="minorEastAsia" w:hint="eastAsia"/>
          <w:kern w:val="0"/>
          <w:sz w:val="24"/>
        </w:rPr>
        <w:t>2019年</w:t>
      </w:r>
      <w:r>
        <w:rPr>
          <w:rFonts w:asciiTheme="minorEastAsia" w:hAnsiTheme="minorEastAsia" w:cstheme="minorEastAsia" w:hint="eastAsia"/>
          <w:bCs/>
          <w:kern w:val="0"/>
          <w:sz w:val="24"/>
        </w:rPr>
        <w:t>12</w:t>
      </w:r>
      <w:r>
        <w:rPr>
          <w:rFonts w:asciiTheme="minorEastAsia" w:hAnsiTheme="minorEastAsia" w:cstheme="minorEastAsia" w:hint="eastAsia"/>
          <w:kern w:val="0"/>
          <w:sz w:val="24"/>
        </w:rPr>
        <w:t>月</w:t>
      </w:r>
      <w:r>
        <w:rPr>
          <w:rFonts w:asciiTheme="minorEastAsia" w:hAnsiTheme="minorEastAsia" w:cstheme="minorEastAsia" w:hint="eastAsia"/>
          <w:bCs/>
          <w:kern w:val="0"/>
          <w:sz w:val="24"/>
        </w:rPr>
        <w:t>9</w:t>
      </w:r>
      <w:r>
        <w:rPr>
          <w:rFonts w:asciiTheme="minorEastAsia" w:hAnsiTheme="minorEastAsia" w:cstheme="minorEastAsia" w:hint="eastAsia"/>
          <w:kern w:val="0"/>
          <w:sz w:val="24"/>
        </w:rPr>
        <w:t>日</w:t>
      </w:r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上午9时，在郴州职业技术学院实训中心工厂---数控车、</w:t>
      </w:r>
      <w:proofErr w:type="gramStart"/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铣</w:t>
      </w:r>
      <w:proofErr w:type="gramEnd"/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实训车间，考核考评小组组长对考核对象进行点名确定，教务处副处长陈婵娟，督导处杨丽，现代装备学院院长雷云进现场监督，11名考核对象按时到场。9时30分，在会议室，考核考评小组组长对所有考核考评小组成员、考核对象及监督人员强调了考核纪律要求，</w:t>
      </w:r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lastRenderedPageBreak/>
        <w:t>安全要求，考核项目任务安排及任务开展地点。</w:t>
      </w:r>
      <w:r>
        <w:rPr>
          <w:rFonts w:asciiTheme="minorEastAsia" w:hAnsiTheme="minorEastAsia" w:cstheme="minorEastAsia" w:hint="eastAsia"/>
          <w:kern w:val="0"/>
          <w:sz w:val="24"/>
        </w:rPr>
        <w:t>考核从职业素养（占比20%）、职业能力（占比70%）、教学能力（占比10%）三个方面进行评分。3、考核时间2019年</w:t>
      </w:r>
      <w:r>
        <w:rPr>
          <w:rFonts w:asciiTheme="minorEastAsia" w:hAnsiTheme="minorEastAsia" w:cstheme="minorEastAsia" w:hint="eastAsia"/>
          <w:bCs/>
          <w:kern w:val="0"/>
          <w:sz w:val="24"/>
        </w:rPr>
        <w:t>12</w:t>
      </w:r>
      <w:r>
        <w:rPr>
          <w:rFonts w:asciiTheme="minorEastAsia" w:hAnsiTheme="minorEastAsia" w:cstheme="minorEastAsia" w:hint="eastAsia"/>
          <w:kern w:val="0"/>
          <w:sz w:val="24"/>
        </w:rPr>
        <w:t>月</w:t>
      </w:r>
      <w:r>
        <w:rPr>
          <w:rFonts w:asciiTheme="minorEastAsia" w:hAnsiTheme="minorEastAsia" w:cstheme="minorEastAsia" w:hint="eastAsia"/>
          <w:bCs/>
          <w:kern w:val="0"/>
          <w:sz w:val="24"/>
        </w:rPr>
        <w:t>9</w:t>
      </w:r>
      <w:r>
        <w:rPr>
          <w:rFonts w:asciiTheme="minorEastAsia" w:hAnsiTheme="minorEastAsia" w:cstheme="minorEastAsia" w:hint="eastAsia"/>
          <w:kern w:val="0"/>
          <w:sz w:val="24"/>
        </w:rPr>
        <w:t>日</w:t>
      </w:r>
      <w:r>
        <w:rPr>
          <w:rFonts w:asciiTheme="minorEastAsia" w:hAnsiTheme="minorEastAsia" w:cstheme="minorEastAsia" w:hint="eastAsia"/>
          <w:bCs/>
          <w:kern w:val="0"/>
          <w:sz w:val="24"/>
        </w:rPr>
        <w:t>－11日，虽</w:t>
      </w:r>
      <w:r>
        <w:rPr>
          <w:rFonts w:asciiTheme="minorEastAsia" w:hAnsiTheme="minorEastAsia" w:cstheme="minorEastAsia" w:hint="eastAsia"/>
          <w:kern w:val="0"/>
          <w:sz w:val="24"/>
        </w:rPr>
        <w:t>持续时间长，但考核工作认真、客观、公平、公正。</w:t>
      </w:r>
      <w:r>
        <w:rPr>
          <w:rFonts w:asciiTheme="minorEastAsia" w:hAnsiTheme="minorEastAsia" w:cstheme="minorEastAsia" w:hint="eastAsia"/>
          <w:kern w:val="0"/>
          <w:sz w:val="24"/>
          <w:lang w:bidi="ar"/>
        </w:rPr>
        <w:t>现场全部项目完成后，考核考评小组召开闭门评分会议。对考生所加工的零件对照评分表进行了检测评分，最后考核小组进行综合评价打分，</w:t>
      </w:r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整个工作都能有条不紊地进行。</w:t>
      </w:r>
    </w:p>
    <w:p w:rsidR="002C4DD5" w:rsidRDefault="002C4DD5" w:rsidP="002C4DD5">
      <w:pPr>
        <w:spacing w:line="360" w:lineRule="auto"/>
        <w:ind w:firstLineChars="196" w:firstLine="472"/>
        <w:jc w:val="left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三、认定考核工作成效与不足。</w:t>
      </w:r>
    </w:p>
    <w:p w:rsidR="002C4DD5" w:rsidRDefault="002C4DD5" w:rsidP="002C4DD5">
      <w:pPr>
        <w:pStyle w:val="reader-word-layer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 w:cstheme="minorEastAsia"/>
          <w:lang w:bidi="ar"/>
        </w:rPr>
      </w:pPr>
      <w:r>
        <w:rPr>
          <w:rFonts w:asciiTheme="minorEastAsia" w:eastAsiaTheme="minorEastAsia" w:hAnsiTheme="minorEastAsia" w:cstheme="minorEastAsia" w:hint="eastAsia"/>
          <w:lang w:bidi="ar"/>
        </w:rPr>
        <w:t>本次认定</w:t>
      </w:r>
      <w:proofErr w:type="gramStart"/>
      <w:r>
        <w:rPr>
          <w:rFonts w:asciiTheme="minorEastAsia" w:eastAsiaTheme="minorEastAsia" w:hAnsiTheme="minorEastAsia" w:cstheme="minorEastAsia" w:hint="eastAsia"/>
          <w:lang w:bidi="ar"/>
        </w:rPr>
        <w:t>考核工作考核工作</w:t>
      </w:r>
      <w:proofErr w:type="gramEnd"/>
      <w:r>
        <w:rPr>
          <w:rFonts w:asciiTheme="minorEastAsia" w:eastAsiaTheme="minorEastAsia" w:hAnsiTheme="minorEastAsia" w:cstheme="minorEastAsia" w:hint="eastAsia"/>
          <w:lang w:bidi="ar"/>
        </w:rPr>
        <w:t>取得良好成效，主要有以下点：</w:t>
      </w:r>
    </w:p>
    <w:p w:rsidR="002C4DD5" w:rsidRDefault="002C4DD5" w:rsidP="002C4DD5">
      <w:pPr>
        <w:spacing w:line="360" w:lineRule="auto"/>
        <w:ind w:firstLineChars="200" w:firstLine="480"/>
        <w:jc w:val="left"/>
        <w:rPr>
          <w:rFonts w:asciiTheme="minorEastAsia" w:hAnsiTheme="minorEastAsia" w:cstheme="minorEastAsia"/>
          <w:sz w:val="24"/>
          <w:szCs w:val="24"/>
          <w:lang w:bidi="ar"/>
        </w:rPr>
      </w:pPr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1、认定考核工作准备充分，周密组织，认真落实“双师型”培养认定工作，</w:t>
      </w:r>
      <w:r>
        <w:rPr>
          <w:rFonts w:asciiTheme="minorEastAsia" w:hAnsiTheme="minorEastAsia" w:cstheme="minorEastAsia" w:hint="eastAsia"/>
          <w:sz w:val="24"/>
          <w:szCs w:val="24"/>
          <w:lang w:bidi="ar"/>
        </w:rPr>
        <w:t>基本都做到了阶段工作开始有计划、有目标，阶段工作结束有小结或总结，整个工作都能有条不紊地进行。</w:t>
      </w:r>
    </w:p>
    <w:p w:rsidR="002C4DD5" w:rsidRDefault="002C4DD5" w:rsidP="002C4DD5">
      <w:pPr>
        <w:spacing w:line="360" w:lineRule="auto"/>
        <w:ind w:firstLineChars="200" w:firstLine="480"/>
        <w:jc w:val="left"/>
        <w:rPr>
          <w:rFonts w:asciiTheme="minorEastAsia" w:hAnsiTheme="minorEastAsia" w:cstheme="minorEastAsia"/>
          <w:kern w:val="0"/>
          <w:sz w:val="24"/>
          <w:lang w:bidi="ar"/>
        </w:rPr>
      </w:pPr>
      <w:r>
        <w:rPr>
          <w:rFonts w:asciiTheme="minorEastAsia" w:hAnsiTheme="minorEastAsia" w:cstheme="minorEastAsia" w:hint="eastAsia"/>
          <w:kern w:val="0"/>
          <w:sz w:val="24"/>
          <w:lang w:bidi="ar"/>
        </w:rPr>
        <w:t>2、</w:t>
      </w:r>
      <w:r>
        <w:rPr>
          <w:rFonts w:asciiTheme="minorEastAsia" w:hAnsiTheme="minorEastAsia" w:cstheme="minorEastAsia" w:hint="eastAsia"/>
          <w:kern w:val="0"/>
          <w:sz w:val="24"/>
        </w:rPr>
        <w:t>考核工作认真、客观、公平、公正，得到了认定教师肯定，</w:t>
      </w:r>
      <w:r>
        <w:rPr>
          <w:rFonts w:asciiTheme="minorEastAsia" w:hAnsiTheme="minorEastAsia" w:cstheme="minorEastAsia" w:hint="eastAsia"/>
          <w:kern w:val="0"/>
          <w:sz w:val="24"/>
          <w:lang w:bidi="ar"/>
        </w:rPr>
        <w:t>企业也给予此次认定考核工作高度评价。考核是在教务处、组织人事处、现代装备学院负责人的监督下，本次双师认定考核公平公正，考核内容、现场考评及打分评价都由企业专业完成，考核对象及学校相关人员不参与。</w:t>
      </w:r>
    </w:p>
    <w:p w:rsidR="002C4DD5" w:rsidRDefault="002C4DD5" w:rsidP="002C4DD5">
      <w:pPr>
        <w:spacing w:line="360" w:lineRule="auto"/>
        <w:ind w:firstLineChars="200" w:firstLine="480"/>
        <w:jc w:val="left"/>
        <w:rPr>
          <w:rFonts w:asciiTheme="minorEastAsia" w:hAnsiTheme="minorEastAsia" w:cstheme="minorEastAsia"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 w:hint="eastAsia"/>
          <w:kern w:val="0"/>
          <w:sz w:val="24"/>
          <w:lang w:bidi="ar"/>
        </w:rPr>
        <w:t>3、提高了教师对专业动手能力重视，也</w:t>
      </w:r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提高双师</w:t>
      </w:r>
      <w:proofErr w:type="gramStart"/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型教师</w:t>
      </w:r>
      <w:proofErr w:type="gramEnd"/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动手实践能力，通过此次认定工作，鼓励了专业课教师到企业实践，专业理论课与技能训练课双肩挑担挡，</w:t>
      </w:r>
      <w:r>
        <w:rPr>
          <w:rFonts w:asciiTheme="minorEastAsia" w:hAnsiTheme="minorEastAsia" w:cstheme="minorEastAsia" w:hint="eastAsia"/>
          <w:kern w:val="0"/>
          <w:sz w:val="24"/>
          <w:lang w:bidi="ar"/>
        </w:rPr>
        <w:t>将加强进企业进行挂职锻炼，服务地方经济的同时，更好提升自我实践操作能力，以实际项目经历提升教育教学能力。</w:t>
      </w:r>
    </w:p>
    <w:p w:rsidR="002C4DD5" w:rsidRDefault="002C4DD5" w:rsidP="002C4DD5">
      <w:pPr>
        <w:spacing w:line="360" w:lineRule="auto"/>
        <w:ind w:firstLineChars="200" w:firstLine="480"/>
        <w:jc w:val="left"/>
        <w:rPr>
          <w:rFonts w:asciiTheme="minorEastAsia" w:hAnsiTheme="minorEastAsia" w:cstheme="minorEastAsia"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此次认定考核工作进展顺利，考核工作圆满完成，但是也暴露出来一些问题。现将不足之处及改进方法总结如下：</w:t>
      </w:r>
    </w:p>
    <w:p w:rsidR="002C4DD5" w:rsidRDefault="002C4DD5" w:rsidP="002C4DD5">
      <w:pPr>
        <w:spacing w:line="360" w:lineRule="auto"/>
        <w:ind w:firstLineChars="150" w:firstLine="360"/>
        <w:jc w:val="left"/>
        <w:rPr>
          <w:rFonts w:asciiTheme="minorEastAsia" w:hAnsiTheme="minorEastAsia" w:cstheme="minorEastAsia"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1、</w:t>
      </w:r>
      <w:r>
        <w:rPr>
          <w:rFonts w:asciiTheme="minorEastAsia" w:hAnsiTheme="minorEastAsia" w:cstheme="minorEastAsia" w:hint="eastAsia"/>
          <w:lang w:bidi="ar"/>
        </w:rPr>
        <w:t>本次认定</w:t>
      </w:r>
      <w:proofErr w:type="gramStart"/>
      <w:r>
        <w:rPr>
          <w:rFonts w:asciiTheme="minorEastAsia" w:hAnsiTheme="minorEastAsia" w:cstheme="minorEastAsia" w:hint="eastAsia"/>
          <w:lang w:bidi="ar"/>
        </w:rPr>
        <w:t>考核</w:t>
      </w:r>
      <w:r>
        <w:rPr>
          <w:rFonts w:asciiTheme="minorEastAsia" w:hAnsiTheme="minorEastAsia" w:cstheme="minorEastAsia" w:hint="eastAsia"/>
          <w:sz w:val="24"/>
          <w:szCs w:val="24"/>
          <w:lang w:bidi="ar"/>
        </w:rPr>
        <w:t>工作</w:t>
      </w:r>
      <w:r>
        <w:rPr>
          <w:rFonts w:asciiTheme="minorEastAsia" w:hAnsiTheme="minorEastAsia" w:cstheme="minorEastAsia" w:hint="eastAsia"/>
          <w:kern w:val="0"/>
          <w:sz w:val="24"/>
          <w:lang w:bidi="ar"/>
        </w:rPr>
        <w:t>考核工作</w:t>
      </w:r>
      <w:proofErr w:type="gramEnd"/>
      <w:r>
        <w:rPr>
          <w:rFonts w:asciiTheme="minorEastAsia" w:hAnsiTheme="minorEastAsia" w:cstheme="minorEastAsia" w:hint="eastAsia"/>
          <w:kern w:val="0"/>
          <w:sz w:val="24"/>
          <w:lang w:bidi="ar"/>
        </w:rPr>
        <w:t>，虽已顺利完成，但还只是基础性的一些工作，以后要进一步不断</w:t>
      </w:r>
      <w:r>
        <w:rPr>
          <w:rFonts w:asciiTheme="minorEastAsia" w:hAnsiTheme="minorEastAsia" w:cstheme="minorEastAsia" w:hint="eastAsia"/>
          <w:kern w:val="0"/>
          <w:sz w:val="24"/>
          <w:szCs w:val="24"/>
          <w:lang w:bidi="ar"/>
        </w:rPr>
        <w:t>制定标准，落实考核，实行动态管理。</w:t>
      </w:r>
    </w:p>
    <w:p w:rsidR="002C4DD5" w:rsidRDefault="002C4DD5" w:rsidP="002C4DD5">
      <w:pPr>
        <w:spacing w:line="360" w:lineRule="auto"/>
        <w:ind w:firstLineChars="150" w:firstLine="360"/>
        <w:jc w:val="left"/>
        <w:rPr>
          <w:rFonts w:asciiTheme="minorEastAsia" w:hAnsiTheme="minorEastAsia" w:cstheme="minorEastAsia"/>
          <w:kern w:val="0"/>
          <w:sz w:val="24"/>
          <w:lang w:bidi="ar"/>
        </w:rPr>
      </w:pPr>
      <w:r>
        <w:rPr>
          <w:rFonts w:asciiTheme="minorEastAsia" w:hAnsiTheme="minorEastAsia" w:cstheme="minorEastAsia" w:hint="eastAsia"/>
          <w:kern w:val="0"/>
          <w:sz w:val="24"/>
          <w:lang w:bidi="ar"/>
        </w:rPr>
        <w:t>2、考核的工种项目还不够全面，此次考核一名教师只报一个考核项目，还有本院部专业相关的一些项目没有开展考核认定工作，后面在这次总结经验的基础上要全面展开。</w:t>
      </w:r>
    </w:p>
    <w:p w:rsidR="002C4DD5" w:rsidRDefault="002C4DD5" w:rsidP="002C4DD5">
      <w:pPr>
        <w:spacing w:line="360" w:lineRule="auto"/>
        <w:ind w:firstLineChars="150" w:firstLine="360"/>
        <w:jc w:val="left"/>
        <w:rPr>
          <w:rFonts w:asciiTheme="minorEastAsia" w:hAnsiTheme="minorEastAsia" w:cstheme="minorEastAsia"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 w:hint="eastAsia"/>
          <w:kern w:val="0"/>
          <w:sz w:val="24"/>
          <w:lang w:bidi="ar"/>
        </w:rPr>
        <w:t>3、部分教师具有较强理论素质，在动手操作方面还不够熟练。以后还要在加强宣传、培训工作，使教师的“双师”素质每一次认定有所提高。</w:t>
      </w:r>
    </w:p>
    <w:p w:rsidR="002C4DD5" w:rsidRDefault="002C4DD5" w:rsidP="002C4DD5">
      <w:pPr>
        <w:spacing w:line="360" w:lineRule="auto"/>
        <w:ind w:firstLineChars="200" w:firstLine="480"/>
        <w:jc w:val="left"/>
        <w:rPr>
          <w:rFonts w:asciiTheme="minorEastAsia" w:hAnsiTheme="minorEastAsia" w:cstheme="minorEastAsia"/>
          <w:kern w:val="0"/>
          <w:sz w:val="24"/>
          <w:szCs w:val="24"/>
          <w:lang w:bidi="ar"/>
        </w:rPr>
      </w:pPr>
    </w:p>
    <w:p w:rsidR="002C4DD5" w:rsidRDefault="002C4DD5" w:rsidP="002C4DD5">
      <w:pPr>
        <w:spacing w:line="360" w:lineRule="auto"/>
        <w:jc w:val="left"/>
        <w:rPr>
          <w:rFonts w:asciiTheme="minorEastAsia" w:hAnsiTheme="minorEastAsia" w:cstheme="minorEastAsia"/>
          <w:b/>
          <w:kern w:val="0"/>
          <w:sz w:val="24"/>
          <w:lang w:bidi="ar"/>
        </w:rPr>
      </w:pPr>
      <w:r>
        <w:rPr>
          <w:rFonts w:asciiTheme="minorEastAsia" w:hAnsiTheme="minorEastAsia" w:cstheme="minorEastAsia" w:hint="eastAsia"/>
          <w:b/>
          <w:kern w:val="0"/>
          <w:sz w:val="24"/>
          <w:lang w:bidi="ar"/>
        </w:rPr>
        <w:lastRenderedPageBreak/>
        <w:t>四、认定考核结果</w:t>
      </w:r>
    </w:p>
    <w:tbl>
      <w:tblPr>
        <w:tblW w:w="797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8"/>
        <w:gridCol w:w="1862"/>
        <w:gridCol w:w="2504"/>
        <w:gridCol w:w="1259"/>
        <w:gridCol w:w="1259"/>
      </w:tblGrid>
      <w:tr w:rsidR="002C4DD5" w:rsidTr="001235F8">
        <w:trPr>
          <w:trHeight w:val="415"/>
          <w:jc w:val="center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lang w:bidi="ar"/>
              </w:rPr>
              <w:t>序号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lang w:bidi="ar"/>
              </w:rPr>
              <w:t>姓名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lang w:bidi="ar"/>
              </w:rPr>
              <w:t>认定考核项目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lang w:bidi="ar"/>
              </w:rPr>
              <w:t>分数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lang w:bidi="ar"/>
              </w:rPr>
              <w:t>认定等级</w:t>
            </w:r>
          </w:p>
        </w:tc>
      </w:tr>
      <w:tr w:rsidR="002C4DD5" w:rsidTr="001235F8">
        <w:trPr>
          <w:trHeight w:val="415"/>
          <w:jc w:val="center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谷长峰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sz w:val="22"/>
              </w:rPr>
              <w:t>数控铣工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93.5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高级</w:t>
            </w:r>
          </w:p>
        </w:tc>
      </w:tr>
      <w:tr w:rsidR="002C4DD5" w:rsidTr="001235F8">
        <w:trPr>
          <w:trHeight w:val="415"/>
          <w:jc w:val="center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sz w:val="22"/>
              </w:rPr>
              <w:t>廖江临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sz w:val="22"/>
              </w:rPr>
              <w:t>数控铣工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88.0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中级</w:t>
            </w:r>
          </w:p>
        </w:tc>
      </w:tr>
      <w:tr w:rsidR="002C4DD5" w:rsidTr="001235F8">
        <w:trPr>
          <w:trHeight w:val="415"/>
          <w:jc w:val="center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曹金华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sz w:val="22"/>
              </w:rPr>
              <w:t>数控铣工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83.5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中级</w:t>
            </w:r>
          </w:p>
        </w:tc>
      </w:tr>
      <w:tr w:rsidR="002C4DD5" w:rsidTr="001235F8">
        <w:trPr>
          <w:trHeight w:val="415"/>
          <w:jc w:val="center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刘真铮</w:t>
            </w:r>
            <w:proofErr w:type="gram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sz w:val="22"/>
              </w:rPr>
              <w:t>数控铣工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78.0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初级</w:t>
            </w:r>
          </w:p>
        </w:tc>
      </w:tr>
      <w:tr w:rsidR="002C4DD5" w:rsidTr="001235F8">
        <w:trPr>
          <w:trHeight w:val="415"/>
          <w:jc w:val="center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5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sz w:val="22"/>
              </w:rPr>
              <w:t>张报山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数控车</w:t>
            </w:r>
            <w:r>
              <w:rPr>
                <w:rFonts w:asciiTheme="minorEastAsia" w:hAnsiTheme="minorEastAsia" w:cs="宋体" w:hint="eastAsia"/>
                <w:color w:val="000000"/>
                <w:sz w:val="22"/>
              </w:rPr>
              <w:t>工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92.0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高级</w:t>
            </w:r>
          </w:p>
        </w:tc>
      </w:tr>
      <w:tr w:rsidR="002C4DD5" w:rsidTr="001235F8">
        <w:trPr>
          <w:trHeight w:val="415"/>
          <w:jc w:val="center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6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sz w:val="22"/>
              </w:rPr>
              <w:t>龚任平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数控车</w:t>
            </w:r>
            <w:r>
              <w:rPr>
                <w:rFonts w:asciiTheme="minorEastAsia" w:hAnsiTheme="minorEastAsia" w:cs="宋体" w:hint="eastAsia"/>
                <w:color w:val="000000"/>
                <w:sz w:val="22"/>
              </w:rPr>
              <w:t>工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88.0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中级</w:t>
            </w:r>
          </w:p>
        </w:tc>
      </w:tr>
      <w:tr w:rsidR="002C4DD5" w:rsidTr="001235F8">
        <w:trPr>
          <w:trHeight w:val="415"/>
          <w:jc w:val="center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7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雷云进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数控车</w:t>
            </w:r>
            <w:r>
              <w:rPr>
                <w:rFonts w:asciiTheme="minorEastAsia" w:hAnsiTheme="minorEastAsia" w:cs="宋体" w:hint="eastAsia"/>
                <w:color w:val="000000"/>
                <w:sz w:val="22"/>
              </w:rPr>
              <w:t>工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93.0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高级</w:t>
            </w:r>
          </w:p>
        </w:tc>
      </w:tr>
      <w:tr w:rsidR="002C4DD5" w:rsidTr="001235F8">
        <w:trPr>
          <w:trHeight w:val="415"/>
          <w:jc w:val="center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8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proofErr w:type="gramStart"/>
            <w:r>
              <w:rPr>
                <w:rFonts w:asciiTheme="minorEastAsia" w:hAnsiTheme="minorEastAsia" w:cs="宋体" w:hint="eastAsia"/>
                <w:color w:val="000000"/>
                <w:sz w:val="22"/>
              </w:rPr>
              <w:t>黄仁超</w:t>
            </w:r>
            <w:proofErr w:type="gram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数控车</w:t>
            </w:r>
            <w:r>
              <w:rPr>
                <w:rFonts w:asciiTheme="minorEastAsia" w:hAnsiTheme="minorEastAsia" w:cs="宋体" w:hint="eastAsia"/>
                <w:color w:val="000000"/>
                <w:sz w:val="22"/>
              </w:rPr>
              <w:t>工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75.5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初级</w:t>
            </w:r>
          </w:p>
        </w:tc>
      </w:tr>
      <w:tr w:rsidR="002C4DD5" w:rsidTr="001235F8">
        <w:trPr>
          <w:trHeight w:val="415"/>
          <w:jc w:val="center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9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sz w:val="22"/>
              </w:rPr>
              <w:t>何春生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数控车</w:t>
            </w:r>
            <w:r>
              <w:rPr>
                <w:rFonts w:asciiTheme="minorEastAsia" w:hAnsiTheme="minorEastAsia" w:cs="宋体" w:hint="eastAsia"/>
                <w:color w:val="000000"/>
                <w:sz w:val="22"/>
              </w:rPr>
              <w:t>工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91.5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高级</w:t>
            </w:r>
          </w:p>
        </w:tc>
      </w:tr>
      <w:tr w:rsidR="002C4DD5" w:rsidTr="001235F8">
        <w:trPr>
          <w:trHeight w:val="415"/>
          <w:jc w:val="center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proofErr w:type="gramStart"/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胡平雄</w:t>
            </w:r>
            <w:proofErr w:type="gramEnd"/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数控车</w:t>
            </w:r>
            <w:r>
              <w:rPr>
                <w:rFonts w:asciiTheme="minorEastAsia" w:hAnsiTheme="minorEastAsia" w:cs="宋体" w:hint="eastAsia"/>
                <w:color w:val="000000"/>
                <w:sz w:val="22"/>
              </w:rPr>
              <w:t>工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76.0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初级</w:t>
            </w:r>
          </w:p>
        </w:tc>
      </w:tr>
      <w:tr w:rsidR="002C4DD5" w:rsidTr="001235F8">
        <w:trPr>
          <w:trHeight w:val="415"/>
          <w:jc w:val="center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11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袁</w:t>
            </w:r>
            <w:proofErr w:type="gramEnd"/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 xml:space="preserve">  辉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widowControl/>
              <w:jc w:val="center"/>
              <w:textAlignment w:val="center"/>
              <w:rPr>
                <w:rFonts w:asciiTheme="minorEastAsia" w:hAnsiTheme="minorEastAsia" w:cs="宋体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2"/>
              </w:rPr>
              <w:t>数控车</w:t>
            </w:r>
            <w:r>
              <w:rPr>
                <w:rFonts w:asciiTheme="minorEastAsia" w:hAnsiTheme="minorEastAsia" w:cs="宋体" w:hint="eastAsia"/>
                <w:color w:val="000000"/>
                <w:sz w:val="22"/>
              </w:rPr>
              <w:t>工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82.0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2C4DD5" w:rsidRDefault="002C4DD5" w:rsidP="001235F8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中级</w:t>
            </w:r>
          </w:p>
        </w:tc>
      </w:tr>
    </w:tbl>
    <w:p w:rsidR="002C4DD5" w:rsidRDefault="002C4DD5" w:rsidP="002C4DD5">
      <w:pPr>
        <w:spacing w:line="360" w:lineRule="auto"/>
        <w:jc w:val="left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</w:p>
    <w:p w:rsidR="002C4DD5" w:rsidRDefault="002C4DD5" w:rsidP="002C4DD5">
      <w:pPr>
        <w:spacing w:line="360" w:lineRule="auto"/>
        <w:jc w:val="left"/>
        <w:rPr>
          <w:rFonts w:asciiTheme="minorEastAsia" w:hAnsiTheme="minorEastAsia" w:cstheme="minorEastAsia"/>
          <w:b/>
          <w:kern w:val="0"/>
          <w:sz w:val="24"/>
          <w:lang w:bidi="ar"/>
        </w:rPr>
      </w:pPr>
      <w:r>
        <w:rPr>
          <w:rFonts w:asciiTheme="minorEastAsia" w:hAnsiTheme="minorEastAsia" w:cstheme="minorEastAsia" w:hint="eastAsia"/>
          <w:b/>
          <w:kern w:val="0"/>
          <w:sz w:val="24"/>
          <w:lang w:bidi="ar"/>
        </w:rPr>
        <w:t>附件：考核认定工作影像资料</w:t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kern w:val="0"/>
          <w:sz w:val="24"/>
          <w:lang w:bidi="ar"/>
        </w:rPr>
      </w:pPr>
      <w:r>
        <w:rPr>
          <w:rFonts w:asciiTheme="minorEastAsia" w:hAnsiTheme="minorEastAsia" w:cstheme="minorEastAsia"/>
          <w:noProof/>
          <w:kern w:val="0"/>
          <w:sz w:val="24"/>
        </w:rPr>
        <w:drawing>
          <wp:inline distT="0" distB="0" distL="0" distR="0" wp14:anchorId="241EBD9A" wp14:editId="4A5C76F1">
            <wp:extent cx="5274310" cy="3954780"/>
            <wp:effectExtent l="0" t="0" r="2540" b="7620"/>
            <wp:docPr id="1" name="图片 1" descr="E:\数控技术专业教研室\2020年下期资料\双师认定资料\QQ图片2020121416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数控技术专业教研室\2020年下期资料\双师认定资料\QQ图片20201214161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kern w:val="0"/>
          <w:sz w:val="24"/>
          <w:lang w:bidi="ar"/>
        </w:rPr>
      </w:pPr>
      <w:r>
        <w:rPr>
          <w:rFonts w:asciiTheme="minorEastAsia" w:hAnsiTheme="minorEastAsia" w:cstheme="minorEastAsia" w:hint="eastAsia"/>
          <w:kern w:val="0"/>
          <w:sz w:val="24"/>
          <w:lang w:bidi="ar"/>
        </w:rPr>
        <w:t>认定考核人员集合点名</w:t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/>
          <w:b/>
          <w:bCs/>
          <w:noProof/>
          <w:kern w:val="0"/>
          <w:sz w:val="24"/>
          <w:szCs w:val="24"/>
        </w:rPr>
        <w:lastRenderedPageBreak/>
        <w:drawing>
          <wp:inline distT="0" distB="0" distL="0" distR="0" wp14:anchorId="59C30F59" wp14:editId="2B30BC0D">
            <wp:extent cx="4923155" cy="3691890"/>
            <wp:effectExtent l="0" t="0" r="0" b="3810"/>
            <wp:docPr id="2" name="图片 2" descr="E:\数控技术专业教研室\2020年下期资料\双师认定资料\QQ图片2020121416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数控技术专业教研室\2020年下期资料\双师认定资料\QQ图片20201214161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8889" cy="369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kern w:val="0"/>
          <w:sz w:val="24"/>
          <w:lang w:bidi="ar"/>
        </w:rPr>
      </w:pPr>
      <w:r>
        <w:rPr>
          <w:rFonts w:asciiTheme="minorEastAsia" w:hAnsiTheme="minorEastAsia" w:cstheme="minorEastAsia" w:hint="eastAsia"/>
          <w:kern w:val="0"/>
          <w:sz w:val="24"/>
          <w:lang w:bidi="ar"/>
        </w:rPr>
        <w:t>认定考核考核会议</w:t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/>
          <w:b/>
          <w:bCs/>
          <w:noProof/>
          <w:kern w:val="0"/>
          <w:sz w:val="24"/>
          <w:szCs w:val="24"/>
        </w:rPr>
        <w:drawing>
          <wp:inline distT="0" distB="0" distL="0" distR="0" wp14:anchorId="01D6CEC8" wp14:editId="28C78821">
            <wp:extent cx="4879975" cy="3659505"/>
            <wp:effectExtent l="0" t="0" r="0" b="0"/>
            <wp:docPr id="4" name="图片 4" descr="E:\数控技术专业教研室\2020年下期资料\双师认定资料\龚任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数控技术专业教研室\2020年下期资料\双师认定资料\龚任平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5711" cy="366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数控车考核（</w:t>
      </w:r>
      <w:r>
        <w:rPr>
          <w:rFonts w:asciiTheme="minorEastAsia" w:hAnsiTheme="minorEastAsia" w:cs="宋体" w:hint="eastAsia"/>
          <w:color w:val="000000"/>
          <w:sz w:val="22"/>
        </w:rPr>
        <w:t>龚任平</w:t>
      </w:r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）</w:t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/>
          <w:b/>
          <w:bCs/>
          <w:noProof/>
          <w:kern w:val="0"/>
          <w:sz w:val="24"/>
          <w:szCs w:val="24"/>
        </w:rPr>
        <w:lastRenderedPageBreak/>
        <w:drawing>
          <wp:inline distT="0" distB="0" distL="0" distR="0" wp14:anchorId="4B357D3F" wp14:editId="5E12B034">
            <wp:extent cx="4973320" cy="3730625"/>
            <wp:effectExtent l="0" t="0" r="0" b="3175"/>
            <wp:docPr id="5" name="图片 5" descr="H:\数控技术专业教研室\2020年下期\双师认定资料\ccyd\IMG_20201209_09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\数控技术专业教研室\2020年下期\双师认定资料\ccyd\IMG_20201209_093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0612" cy="373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数控车考核（</w:t>
      </w:r>
      <w:r>
        <w:rPr>
          <w:rFonts w:asciiTheme="minorEastAsia" w:hAnsiTheme="minorEastAsia" w:cs="宋体" w:hint="eastAsia"/>
          <w:color w:val="000000"/>
          <w:sz w:val="22"/>
        </w:rPr>
        <w:t>张报山</w:t>
      </w:r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）</w:t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/>
          <w:b/>
          <w:bCs/>
          <w:noProof/>
          <w:kern w:val="0"/>
          <w:sz w:val="24"/>
          <w:szCs w:val="24"/>
        </w:rPr>
        <w:drawing>
          <wp:inline distT="0" distB="0" distL="0" distR="0" wp14:anchorId="083F54B5" wp14:editId="00A15549">
            <wp:extent cx="4927600" cy="3700145"/>
            <wp:effectExtent l="0" t="0" r="6350" b="0"/>
            <wp:docPr id="6" name="图片 6" descr="E:\数控技术专业教研室\2020年下期资料\双师认定资料\雷云进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数控技术专业教研室\2020年下期资料\双师认定资料\雷云进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9176" cy="370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数控车考核（</w:t>
      </w:r>
      <w:r>
        <w:rPr>
          <w:rFonts w:asciiTheme="minorEastAsia" w:hAnsiTheme="minorEastAsia" w:cs="宋体" w:hint="eastAsia"/>
          <w:color w:val="000000"/>
          <w:kern w:val="0"/>
          <w:sz w:val="22"/>
        </w:rPr>
        <w:t>雷云进</w:t>
      </w:r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）</w:t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/>
          <w:b/>
          <w:bCs/>
          <w:noProof/>
          <w:kern w:val="0"/>
          <w:sz w:val="24"/>
          <w:szCs w:val="24"/>
        </w:rPr>
        <w:lastRenderedPageBreak/>
        <w:drawing>
          <wp:inline distT="0" distB="0" distL="0" distR="0" wp14:anchorId="70672F8F" wp14:editId="41986833">
            <wp:extent cx="5274310" cy="3955415"/>
            <wp:effectExtent l="0" t="0" r="2540" b="6985"/>
            <wp:docPr id="10" name="图片 10" descr="E:\数控技术专业教研室\2020年下期资料\双师认定资料\仁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数控技术专业教研室\2020年下期资料\双师认定资料\仁超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数控车考核（</w:t>
      </w:r>
      <w:r>
        <w:rPr>
          <w:rFonts w:asciiTheme="minorEastAsia" w:hAnsiTheme="minorEastAsia" w:cs="宋体" w:hint="eastAsia"/>
          <w:color w:val="000000"/>
          <w:sz w:val="22"/>
        </w:rPr>
        <w:t>黄仁超</w:t>
      </w:r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）</w:t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/>
          <w:b/>
          <w:bCs/>
          <w:noProof/>
          <w:kern w:val="0"/>
          <w:sz w:val="24"/>
          <w:szCs w:val="24"/>
        </w:rPr>
        <w:drawing>
          <wp:inline distT="0" distB="0" distL="0" distR="0" wp14:anchorId="3FEEE5D7" wp14:editId="4AF44AA9">
            <wp:extent cx="5274310" cy="3956050"/>
            <wp:effectExtent l="0" t="0" r="2540" b="6350"/>
            <wp:docPr id="7" name="图片 7" descr="H:\数控技术专业教研室\2020年下期\双师认定资料\ccyd\IMG_20201209_09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:\数控技术专业教研室\2020年下期\双师认定资料\ccyd\IMG_20201209_0932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lastRenderedPageBreak/>
        <w:t>数控车考核（</w:t>
      </w:r>
      <w:r>
        <w:rPr>
          <w:rFonts w:asciiTheme="minorEastAsia" w:hAnsiTheme="minorEastAsia" w:cs="宋体" w:hint="eastAsia"/>
          <w:color w:val="000000"/>
          <w:sz w:val="22"/>
        </w:rPr>
        <w:t>何春生</w:t>
      </w:r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）</w:t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/>
          <w:b/>
          <w:bCs/>
          <w:noProof/>
          <w:kern w:val="0"/>
          <w:sz w:val="24"/>
          <w:szCs w:val="24"/>
        </w:rPr>
        <w:drawing>
          <wp:inline distT="0" distB="0" distL="0" distR="0" wp14:anchorId="7A69DF35" wp14:editId="4AA4FB46">
            <wp:extent cx="4930140" cy="3698240"/>
            <wp:effectExtent l="0" t="0" r="3810" b="0"/>
            <wp:docPr id="8" name="图片 8" descr="H:\数控技术专业教研室\2020年下期\双师认定资料\ccyd\IMG_20201209_09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:\数控技术专业教研室\2020年下期\双师认定资料\ccyd\IMG_20201209_0943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7421" cy="3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数控车考核（</w:t>
      </w:r>
      <w:r>
        <w:rPr>
          <w:rFonts w:asciiTheme="minorEastAsia" w:hAnsiTheme="minorEastAsia" w:cs="宋体" w:hint="eastAsia"/>
          <w:color w:val="000000"/>
          <w:kern w:val="0"/>
          <w:sz w:val="22"/>
        </w:rPr>
        <w:t>胡平雄</w:t>
      </w:r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）</w:t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/>
          <w:b/>
          <w:bCs/>
          <w:noProof/>
          <w:kern w:val="0"/>
          <w:sz w:val="24"/>
          <w:szCs w:val="24"/>
        </w:rPr>
        <w:drawing>
          <wp:inline distT="0" distB="0" distL="0" distR="0" wp14:anchorId="4EF0EC56" wp14:editId="0BA783CD">
            <wp:extent cx="5274310" cy="3956050"/>
            <wp:effectExtent l="0" t="0" r="2540" b="6350"/>
            <wp:docPr id="9" name="图片 9" descr="H:\数控技术专业教研室\2020年下期\双师认定资料\ccyd\IMG_20201209_09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:\数控技术专业教研室\2020年下期\双师认定资料\ccyd\IMG_20201209_0953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数控车考核（</w:t>
      </w:r>
      <w:r>
        <w:rPr>
          <w:rFonts w:asciiTheme="minorEastAsia" w:hAnsiTheme="minorEastAsia" w:cs="宋体" w:hint="eastAsia"/>
          <w:color w:val="000000"/>
          <w:kern w:val="0"/>
          <w:sz w:val="22"/>
        </w:rPr>
        <w:t>袁辉</w:t>
      </w:r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）</w:t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/>
          <w:b/>
          <w:bCs/>
          <w:noProof/>
          <w:kern w:val="0"/>
          <w:sz w:val="24"/>
          <w:szCs w:val="24"/>
        </w:rPr>
        <w:lastRenderedPageBreak/>
        <w:drawing>
          <wp:inline distT="0" distB="0" distL="0" distR="0" wp14:anchorId="06FACE02" wp14:editId="5EBDE9AF">
            <wp:extent cx="5274310" cy="3956050"/>
            <wp:effectExtent l="0" t="0" r="2540" b="6350"/>
            <wp:docPr id="14" name="图片 14" descr="H:\数控技术专业教研室\2020年下期\双师认定资料\ccyd\IMG_20201209_10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:\数控技术专业教研室\2020年下期\双师认定资料\ccyd\IMG_20201209_1019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数控</w:t>
      </w:r>
      <w:proofErr w:type="gramStart"/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铣</w:t>
      </w:r>
      <w:proofErr w:type="gramEnd"/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考核（</w:t>
      </w:r>
      <w:r>
        <w:rPr>
          <w:rFonts w:asciiTheme="minorEastAsia" w:hAnsiTheme="minorEastAsia" w:cs="宋体" w:hint="eastAsia"/>
          <w:color w:val="000000"/>
          <w:kern w:val="0"/>
          <w:sz w:val="22"/>
        </w:rPr>
        <w:t>谷长峰</w:t>
      </w:r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）</w:t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/>
          <w:b/>
          <w:bCs/>
          <w:noProof/>
          <w:kern w:val="0"/>
          <w:sz w:val="24"/>
          <w:szCs w:val="24"/>
        </w:rPr>
        <w:drawing>
          <wp:inline distT="0" distB="0" distL="0" distR="0" wp14:anchorId="55987F56" wp14:editId="5659D717">
            <wp:extent cx="5029200" cy="3771900"/>
            <wp:effectExtent l="0" t="0" r="0" b="0"/>
            <wp:docPr id="11" name="图片 11" descr="H:\数控技术专业教研室\2020年下期\双师认定资料\ccyd\IMG_20201209_09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:\数控技术专业教研室\2020年下期\双师认定资料\ccyd\IMG_20201209_0947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6053" cy="37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数控</w:t>
      </w:r>
      <w:proofErr w:type="gramStart"/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铣</w:t>
      </w:r>
      <w:proofErr w:type="gramEnd"/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考核（</w:t>
      </w:r>
      <w:r>
        <w:rPr>
          <w:rFonts w:asciiTheme="minorEastAsia" w:hAnsiTheme="minorEastAsia" w:cs="宋体" w:hint="eastAsia"/>
          <w:color w:val="000000"/>
          <w:sz w:val="22"/>
        </w:rPr>
        <w:t>廖江临</w:t>
      </w:r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）</w:t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/>
          <w:b/>
          <w:bCs/>
          <w:noProof/>
          <w:kern w:val="0"/>
          <w:sz w:val="24"/>
          <w:szCs w:val="24"/>
        </w:rPr>
        <w:lastRenderedPageBreak/>
        <w:drawing>
          <wp:inline distT="0" distB="0" distL="0" distR="0" wp14:anchorId="5E886BAD" wp14:editId="3297BE90">
            <wp:extent cx="5274310" cy="3956050"/>
            <wp:effectExtent l="0" t="0" r="2540" b="6350"/>
            <wp:docPr id="12" name="图片 12" descr="H:\数控技术专业教研室\2020年下期\双师认定资料\ccyd\IMG_20201209_10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:\数控技术专业教研室\2020年下期\双师认定资料\ccyd\IMG_20201209_1016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数控</w:t>
      </w:r>
      <w:proofErr w:type="gramStart"/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铣</w:t>
      </w:r>
      <w:proofErr w:type="gramEnd"/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考核（</w:t>
      </w:r>
      <w:r>
        <w:rPr>
          <w:rFonts w:asciiTheme="minorEastAsia" w:hAnsiTheme="minorEastAsia" w:cs="宋体" w:hint="eastAsia"/>
          <w:color w:val="000000"/>
          <w:kern w:val="0"/>
          <w:sz w:val="22"/>
        </w:rPr>
        <w:t>曹金华</w:t>
      </w:r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）</w:t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/>
          <w:b/>
          <w:bCs/>
          <w:noProof/>
          <w:kern w:val="0"/>
          <w:sz w:val="24"/>
          <w:szCs w:val="24"/>
        </w:rPr>
        <w:drawing>
          <wp:inline distT="0" distB="0" distL="0" distR="0" wp14:anchorId="639CFB5B" wp14:editId="1863C8E6">
            <wp:extent cx="5095875" cy="3822065"/>
            <wp:effectExtent l="0" t="0" r="0" b="6985"/>
            <wp:docPr id="13" name="图片 13" descr="H:\数控技术专业教研室\2020年下期\双师认定资料\ccyd\IMG_20201209_10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:\数控技术专业教研室\2020年下期\双师认定资料\ccyd\IMG_20201209_1018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0267" cy="382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数控</w:t>
      </w:r>
      <w:proofErr w:type="gramStart"/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铣</w:t>
      </w:r>
      <w:proofErr w:type="gramEnd"/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考核（</w:t>
      </w:r>
      <w:r>
        <w:rPr>
          <w:rFonts w:asciiTheme="minorEastAsia" w:hAnsiTheme="minorEastAsia" w:cs="宋体" w:hint="eastAsia"/>
          <w:color w:val="000000"/>
          <w:kern w:val="0"/>
          <w:sz w:val="22"/>
        </w:rPr>
        <w:t>刘真铮</w:t>
      </w:r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）</w:t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/>
          <w:b/>
          <w:bCs/>
          <w:noProof/>
          <w:kern w:val="0"/>
          <w:sz w:val="24"/>
          <w:szCs w:val="24"/>
        </w:rPr>
        <w:lastRenderedPageBreak/>
        <w:drawing>
          <wp:inline distT="0" distB="0" distL="0" distR="0" wp14:anchorId="215A8591" wp14:editId="28C2C346">
            <wp:extent cx="4905375" cy="3678555"/>
            <wp:effectExtent l="0" t="0" r="0" b="0"/>
            <wp:docPr id="15" name="图片 15" descr="C:\Users\Administrator\Documents\Tencent Files\330836571\FileRecv\MobileFile\IMG_20201215_11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ocuments\Tencent Files\330836571\FileRecv\MobileFile\IMG_20201215_1107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8922" cy="368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考核零件作品</w:t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/>
          <w:b/>
          <w:bCs/>
          <w:noProof/>
          <w:kern w:val="0"/>
          <w:sz w:val="24"/>
          <w:szCs w:val="24"/>
        </w:rPr>
        <w:drawing>
          <wp:inline distT="0" distB="0" distL="0" distR="0" wp14:anchorId="5DDBAA83" wp14:editId="4F2953D5">
            <wp:extent cx="5274310" cy="3955415"/>
            <wp:effectExtent l="0" t="0" r="2540" b="6985"/>
            <wp:docPr id="3" name="图片 3" descr="C:\Users\Administrator\Documents\Tencent Files\330836571\FileRecv\MobileFile\mmexport160800363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ocuments\Tencent Files\330836571\FileRecv\MobileFile\mmexport16080036303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DD5" w:rsidRDefault="002C4DD5" w:rsidP="002C4DD5">
      <w:pPr>
        <w:spacing w:line="360" w:lineRule="auto"/>
        <w:jc w:val="center"/>
        <w:rPr>
          <w:rFonts w:asciiTheme="minorEastAsia" w:hAnsiTheme="minorEastAsia" w:cstheme="minorEastAsia"/>
          <w:b/>
          <w:bCs/>
          <w:kern w:val="0"/>
          <w:sz w:val="24"/>
          <w:szCs w:val="24"/>
          <w:lang w:bidi="ar"/>
        </w:rPr>
      </w:pPr>
      <w:r>
        <w:rPr>
          <w:rFonts w:asciiTheme="minorEastAsia" w:hAnsiTheme="minorEastAsia" w:cstheme="minorEastAsia" w:hint="eastAsia"/>
          <w:b/>
          <w:bCs/>
          <w:kern w:val="0"/>
          <w:sz w:val="24"/>
          <w:szCs w:val="24"/>
          <w:lang w:bidi="ar"/>
        </w:rPr>
        <w:t>教务处、督导处、人事处监人员监督指导</w:t>
      </w:r>
    </w:p>
    <w:p w:rsidR="002C4DD5" w:rsidRPr="002C4DD5" w:rsidRDefault="002C4DD5"/>
    <w:sectPr w:rsidR="002C4DD5" w:rsidRPr="002C4DD5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0E3" w:rsidRDefault="00A310E3" w:rsidP="00625BBA">
      <w:r>
        <w:separator/>
      </w:r>
    </w:p>
  </w:endnote>
  <w:endnote w:type="continuationSeparator" w:id="0">
    <w:p w:rsidR="00A310E3" w:rsidRDefault="00A310E3" w:rsidP="00625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3848540"/>
      <w:docPartObj>
        <w:docPartGallery w:val="Page Numbers (Bottom of Page)"/>
        <w:docPartUnique/>
      </w:docPartObj>
    </w:sdtPr>
    <w:sdtContent>
      <w:p w:rsidR="00B56D30" w:rsidRDefault="00B56D3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56D30">
          <w:rPr>
            <w:noProof/>
            <w:lang w:val="zh-CN"/>
          </w:rPr>
          <w:t>4</w:t>
        </w:r>
        <w:r>
          <w:fldChar w:fldCharType="end"/>
        </w:r>
      </w:p>
    </w:sdtContent>
  </w:sdt>
  <w:p w:rsidR="00B56D30" w:rsidRDefault="00B56D3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0E3" w:rsidRDefault="00A310E3" w:rsidP="00625BBA">
      <w:r>
        <w:separator/>
      </w:r>
    </w:p>
  </w:footnote>
  <w:footnote w:type="continuationSeparator" w:id="0">
    <w:p w:rsidR="00A310E3" w:rsidRDefault="00A310E3" w:rsidP="00625B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B4828"/>
    <w:multiLevelType w:val="multilevel"/>
    <w:tmpl w:val="13AB4828"/>
    <w:lvl w:ilvl="0">
      <w:start w:val="4"/>
      <w:numFmt w:val="japaneseCounting"/>
      <w:lvlText w:val="%1、"/>
      <w:lvlJc w:val="left"/>
      <w:pPr>
        <w:ind w:left="1022" w:hanging="6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2" w:hanging="420"/>
      </w:pPr>
    </w:lvl>
    <w:lvl w:ilvl="2">
      <w:start w:val="1"/>
      <w:numFmt w:val="lowerRoman"/>
      <w:lvlText w:val="%3."/>
      <w:lvlJc w:val="right"/>
      <w:pPr>
        <w:ind w:left="1682" w:hanging="420"/>
      </w:pPr>
    </w:lvl>
    <w:lvl w:ilvl="3">
      <w:start w:val="1"/>
      <w:numFmt w:val="decimal"/>
      <w:lvlText w:val="%4."/>
      <w:lvlJc w:val="left"/>
      <w:pPr>
        <w:ind w:left="2102" w:hanging="420"/>
      </w:pPr>
    </w:lvl>
    <w:lvl w:ilvl="4">
      <w:start w:val="1"/>
      <w:numFmt w:val="lowerLetter"/>
      <w:lvlText w:val="%5)"/>
      <w:lvlJc w:val="left"/>
      <w:pPr>
        <w:ind w:left="2522" w:hanging="420"/>
      </w:pPr>
    </w:lvl>
    <w:lvl w:ilvl="5">
      <w:start w:val="1"/>
      <w:numFmt w:val="lowerRoman"/>
      <w:lvlText w:val="%6."/>
      <w:lvlJc w:val="right"/>
      <w:pPr>
        <w:ind w:left="2942" w:hanging="420"/>
      </w:pPr>
    </w:lvl>
    <w:lvl w:ilvl="6">
      <w:start w:val="1"/>
      <w:numFmt w:val="decimal"/>
      <w:lvlText w:val="%7."/>
      <w:lvlJc w:val="left"/>
      <w:pPr>
        <w:ind w:left="3362" w:hanging="420"/>
      </w:pPr>
    </w:lvl>
    <w:lvl w:ilvl="7">
      <w:start w:val="1"/>
      <w:numFmt w:val="lowerLetter"/>
      <w:lvlText w:val="%8)"/>
      <w:lvlJc w:val="left"/>
      <w:pPr>
        <w:ind w:left="3782" w:hanging="420"/>
      </w:pPr>
    </w:lvl>
    <w:lvl w:ilvl="8">
      <w:start w:val="1"/>
      <w:numFmt w:val="lowerRoman"/>
      <w:lvlText w:val="%9."/>
      <w:lvlJc w:val="right"/>
      <w:pPr>
        <w:ind w:left="420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93A"/>
    <w:rsid w:val="0004693A"/>
    <w:rsid w:val="002C4DD5"/>
    <w:rsid w:val="00625BBA"/>
    <w:rsid w:val="00A310E3"/>
    <w:rsid w:val="00B56D30"/>
    <w:rsid w:val="00B67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2C4DD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2C4DD5"/>
    <w:rPr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semiHidden/>
    <w:unhideWhenUsed/>
    <w:rsid w:val="002C4DD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99"/>
    <w:qFormat/>
    <w:rsid w:val="002C4DD5"/>
    <w:pPr>
      <w:autoSpaceDE w:val="0"/>
      <w:autoSpaceDN w:val="0"/>
      <w:ind w:left="215" w:firstLine="640"/>
      <w:jc w:val="left"/>
    </w:pPr>
    <w:rPr>
      <w:rFonts w:ascii="宋体" w:eastAsia="宋体" w:hAnsi="宋体" w:cs="宋体"/>
      <w:kern w:val="0"/>
      <w:sz w:val="22"/>
      <w:lang w:val="zh-CN" w:bidi="zh-CN"/>
    </w:rPr>
  </w:style>
  <w:style w:type="paragraph" w:customStyle="1" w:styleId="reader-word-layer">
    <w:name w:val="reader-word-layer"/>
    <w:basedOn w:val="a"/>
    <w:rsid w:val="002C4DD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2C4DD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C4DD5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625B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25BBA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625B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625BB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2C4DD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2C4DD5"/>
    <w:rPr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semiHidden/>
    <w:unhideWhenUsed/>
    <w:rsid w:val="002C4DD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99"/>
    <w:qFormat/>
    <w:rsid w:val="002C4DD5"/>
    <w:pPr>
      <w:autoSpaceDE w:val="0"/>
      <w:autoSpaceDN w:val="0"/>
      <w:ind w:left="215" w:firstLine="640"/>
      <w:jc w:val="left"/>
    </w:pPr>
    <w:rPr>
      <w:rFonts w:ascii="宋体" w:eastAsia="宋体" w:hAnsi="宋体" w:cs="宋体"/>
      <w:kern w:val="0"/>
      <w:sz w:val="22"/>
      <w:lang w:val="zh-CN" w:bidi="zh-CN"/>
    </w:rPr>
  </w:style>
  <w:style w:type="paragraph" w:customStyle="1" w:styleId="reader-word-layer">
    <w:name w:val="reader-word-layer"/>
    <w:basedOn w:val="a"/>
    <w:rsid w:val="002C4DD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2C4DD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C4DD5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625B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25BBA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625B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625BB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603</Words>
  <Characters>3438</Characters>
  <Application>Microsoft Office Word</Application>
  <DocSecurity>0</DocSecurity>
  <Lines>28</Lines>
  <Paragraphs>8</Paragraphs>
  <ScaleCrop>false</ScaleCrop>
  <Company>微软中国</Company>
  <LinksUpToDate>false</LinksUpToDate>
  <CharactersWithSpaces>4033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科研处</cp:lastModifiedBy>
  <cp:revision>4</cp:revision>
  <dcterms:created xsi:type="dcterms:W3CDTF">2021-08-19T03:04:00Z</dcterms:created>
  <dcterms:modified xsi:type="dcterms:W3CDTF">2021-08-20T06:56:00Z</dcterms:modified>
</cp:coreProperties>
</file>