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F" w:rsidRPr="00E8512F" w:rsidRDefault="00E8512F" w:rsidP="00E8512F">
      <w:pPr>
        <w:spacing w:line="600" w:lineRule="exact"/>
        <w:rPr>
          <w:rFonts w:ascii="Times New Roman" w:eastAsia="宋体" w:hAnsi="Times New Roman" w:cs="Times New Roman"/>
          <w:color w:val="000000"/>
          <w:kern w:val="0"/>
          <w:szCs w:val="32"/>
        </w:rPr>
      </w:pPr>
      <w:r w:rsidRPr="00E8512F"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附件</w:t>
      </w:r>
      <w:r w:rsidRPr="00E8512F">
        <w:rPr>
          <w:rFonts w:ascii="Times New Roman" w:eastAsia="黑体" w:hAnsi="Times New Roman" w:cs="Times New Roman"/>
          <w:color w:val="000000"/>
          <w:kern w:val="0"/>
          <w:szCs w:val="32"/>
        </w:rPr>
        <w:t>4</w:t>
      </w:r>
    </w:p>
    <w:p w:rsidR="00E8512F" w:rsidRPr="00E8512F" w:rsidRDefault="00E8512F" w:rsidP="00E8512F">
      <w:pPr>
        <w:spacing w:line="600" w:lineRule="exact"/>
        <w:rPr>
          <w:rFonts w:ascii="Times New Roman" w:eastAsia="黑体" w:hAnsi="Times New Roman" w:cs="Times New Roman"/>
          <w:color w:val="000000"/>
          <w:szCs w:val="32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4"/>
      </w:tblGrid>
      <w:tr w:rsidR="00E8512F" w:rsidRPr="00E8512F" w:rsidTr="000C5CCE">
        <w:trPr>
          <w:trHeight w:val="445"/>
        </w:trPr>
        <w:tc>
          <w:tcPr>
            <w:tcW w:w="90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8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 w:val="24"/>
                <w:szCs w:val="28"/>
              </w:rPr>
              <w:t>编号</w:t>
            </w:r>
          </w:p>
        </w:tc>
        <w:tc>
          <w:tcPr>
            <w:tcW w:w="1804" w:type="dxa"/>
          </w:tcPr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E8512F" w:rsidRPr="00E8512F" w:rsidRDefault="00E8512F" w:rsidP="00E8512F">
      <w:pPr>
        <w:ind w:right="396"/>
        <w:jc w:val="right"/>
        <w:rPr>
          <w:rFonts w:ascii="Times New Roman" w:eastAsia="宋体" w:hAnsi="Times New Roman" w:cs="Times New Roman"/>
          <w:color w:val="000000"/>
          <w:szCs w:val="20"/>
        </w:rPr>
      </w:pPr>
      <w:r w:rsidRPr="00E8512F">
        <w:rPr>
          <w:rFonts w:ascii="Times New Roman" w:eastAsia="宋体" w:hAnsi="Times New Roman" w:cs="Times New Roman" w:hint="eastAsia"/>
          <w:color w:val="000000"/>
          <w:szCs w:val="20"/>
        </w:rPr>
        <w:t>（提交后自动生成）</w:t>
      </w:r>
    </w:p>
    <w:p w:rsidR="00E8512F" w:rsidRPr="00E8512F" w:rsidRDefault="00E8512F" w:rsidP="00E8512F">
      <w:pPr>
        <w:rPr>
          <w:rFonts w:ascii="Times New Roman" w:eastAsia="宋体" w:hAnsi="Times New Roman" w:cs="Times New Roman"/>
          <w:color w:val="000000"/>
          <w:szCs w:val="20"/>
        </w:rPr>
      </w:pPr>
      <w:r w:rsidRPr="00E8512F">
        <w:rPr>
          <w:rFonts w:ascii="Times New Roman" w:eastAsia="宋体" w:hAnsi="Times New Roman" w:cs="Times New Roman"/>
          <w:color w:val="000000"/>
          <w:szCs w:val="20"/>
        </w:rPr>
        <w:t xml:space="preserve">                                                    </w:t>
      </w:r>
    </w:p>
    <w:p w:rsidR="00E8512F" w:rsidRPr="00E8512F" w:rsidRDefault="00E8512F" w:rsidP="00E8512F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sz w:val="52"/>
          <w:szCs w:val="52"/>
        </w:rPr>
      </w:pPr>
    </w:p>
    <w:p w:rsidR="00E8512F" w:rsidRPr="00E8512F" w:rsidRDefault="00E8512F" w:rsidP="00E8512F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sz w:val="52"/>
          <w:szCs w:val="52"/>
        </w:rPr>
      </w:pPr>
    </w:p>
    <w:p w:rsidR="00E8512F" w:rsidRPr="00E8512F" w:rsidRDefault="00E8512F" w:rsidP="00E8512F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sz w:val="52"/>
          <w:szCs w:val="52"/>
        </w:rPr>
      </w:pPr>
      <w:r w:rsidRPr="00E8512F">
        <w:rPr>
          <w:rFonts w:ascii="Times New Roman" w:eastAsia="方正小标宋简体" w:hAnsi="Times New Roman" w:cs="Times New Roman"/>
          <w:bCs/>
          <w:color w:val="000000"/>
          <w:sz w:val="52"/>
          <w:szCs w:val="52"/>
        </w:rPr>
        <w:t>201</w:t>
      </w:r>
      <w:r w:rsidRPr="00E8512F">
        <w:rPr>
          <w:rFonts w:ascii="Times New Roman" w:eastAsia="方正小标宋简体" w:hAnsi="Times New Roman" w:cs="Times New Roman" w:hint="eastAsia"/>
          <w:bCs/>
          <w:color w:val="000000"/>
          <w:sz w:val="52"/>
          <w:szCs w:val="52"/>
        </w:rPr>
        <w:t>9</w:t>
      </w:r>
      <w:r w:rsidRPr="00E8512F">
        <w:rPr>
          <w:rFonts w:ascii="Times New Roman" w:eastAsia="方正小标宋简体" w:hAnsi="Times New Roman" w:cs="Times New Roman" w:hint="eastAsia"/>
          <w:bCs/>
          <w:color w:val="000000"/>
          <w:sz w:val="52"/>
          <w:szCs w:val="52"/>
        </w:rPr>
        <w:t>年湖南黄炎培职业教育奖</w:t>
      </w:r>
    </w:p>
    <w:p w:rsidR="00E8512F" w:rsidRPr="00E8512F" w:rsidRDefault="00E8512F" w:rsidP="00E8512F">
      <w:pPr>
        <w:snapToGrid w:val="0"/>
        <w:jc w:val="center"/>
        <w:rPr>
          <w:rFonts w:ascii="Times New Roman" w:eastAsia="方正小标宋简体" w:hAnsi="Times New Roman" w:cs="Times New Roman"/>
          <w:color w:val="000000"/>
          <w:spacing w:val="20"/>
          <w:sz w:val="52"/>
          <w:szCs w:val="52"/>
        </w:rPr>
      </w:pPr>
      <w:r w:rsidRPr="00E8512F">
        <w:rPr>
          <w:rFonts w:ascii="Times New Roman" w:eastAsia="方正小标宋简体" w:hAnsi="Times New Roman" w:cs="Times New Roman" w:hint="eastAsia"/>
          <w:bCs/>
          <w:color w:val="000000"/>
          <w:sz w:val="52"/>
          <w:szCs w:val="52"/>
        </w:rPr>
        <w:t>创业规划大赛</w:t>
      </w:r>
      <w:r w:rsidRPr="00E8512F">
        <w:rPr>
          <w:rFonts w:ascii="Times New Roman" w:eastAsia="方正小标宋简体" w:hAnsi="Times New Roman" w:cs="Times New Roman" w:hint="eastAsia"/>
          <w:bCs/>
          <w:color w:val="000000"/>
          <w:spacing w:val="20"/>
          <w:sz w:val="52"/>
          <w:szCs w:val="52"/>
        </w:rPr>
        <w:t>申报评审书</w:t>
      </w:r>
    </w:p>
    <w:p w:rsidR="00E8512F" w:rsidRPr="00E8512F" w:rsidRDefault="00E8512F" w:rsidP="00E8512F">
      <w:pPr>
        <w:jc w:val="center"/>
        <w:rPr>
          <w:rFonts w:ascii="Times New Roman" w:eastAsia="楷体_GB2312" w:hAnsi="Times New Roman" w:cs="Times New Roman"/>
          <w:color w:val="000000"/>
          <w:szCs w:val="32"/>
        </w:rPr>
      </w:pPr>
      <w:r w:rsidRPr="00E8512F">
        <w:rPr>
          <w:rFonts w:ascii="Times New Roman" w:eastAsia="楷体_GB2312" w:hAnsi="Times New Roman" w:cs="Times New Roman" w:hint="eastAsia"/>
          <w:color w:val="000000"/>
          <w:szCs w:val="32"/>
        </w:rPr>
        <w:t>（仅供高职学生使用）</w:t>
      </w:r>
    </w:p>
    <w:p w:rsidR="00E8512F" w:rsidRPr="00E8512F" w:rsidRDefault="00E8512F" w:rsidP="00E8512F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8512F" w:rsidRPr="00E8512F" w:rsidRDefault="00E8512F" w:rsidP="00E8512F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8512F" w:rsidRPr="00E8512F" w:rsidRDefault="00E8512F" w:rsidP="00E8512F">
      <w:pPr>
        <w:rPr>
          <w:rFonts w:ascii="Times New Roman" w:eastAsia="宋体" w:hAnsi="Times New Roman" w:cs="Times New Roman"/>
          <w:color w:val="00000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4148"/>
      </w:tblGrid>
      <w:tr w:rsidR="00E8512F" w:rsidRPr="00E8512F" w:rsidTr="000C5CCE">
        <w:trPr>
          <w:trHeight w:val="795"/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8512F">
              <w:rPr>
                <w:rFonts w:ascii="宋体" w:eastAsia="宋体" w:hAnsi="宋体" w:cs="宋体" w:hint="eastAsia"/>
                <w:color w:val="000000"/>
                <w:szCs w:val="32"/>
              </w:rPr>
              <w:t>作品名称：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E8512F" w:rsidRPr="00E8512F" w:rsidTr="000C5CCE">
        <w:trPr>
          <w:trHeight w:val="795"/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8512F">
              <w:rPr>
                <w:rFonts w:ascii="宋体" w:eastAsia="宋体" w:hAnsi="宋体" w:cs="宋体" w:hint="eastAsia"/>
                <w:color w:val="000000"/>
                <w:szCs w:val="32"/>
              </w:rPr>
              <w:t>领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32"/>
              </w:rPr>
              <w:t xml:space="preserve"> </w:t>
            </w:r>
            <w:r w:rsidRPr="00E8512F">
              <w:rPr>
                <w:rFonts w:ascii="宋体" w:eastAsia="宋体" w:hAnsi="宋体" w:cs="宋体" w:hint="eastAsia"/>
                <w:color w:val="000000"/>
                <w:szCs w:val="32"/>
              </w:rPr>
              <w:t>衔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32"/>
              </w:rPr>
              <w:t xml:space="preserve"> </w:t>
            </w:r>
            <w:r w:rsidRPr="00E8512F">
              <w:rPr>
                <w:rFonts w:ascii="宋体" w:eastAsia="宋体" w:hAnsi="宋体" w:cs="宋体" w:hint="eastAsia"/>
                <w:color w:val="000000"/>
                <w:szCs w:val="32"/>
              </w:rPr>
              <w:t>人：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E8512F" w:rsidRPr="00E8512F" w:rsidTr="000C5CCE">
        <w:trPr>
          <w:trHeight w:val="795"/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8512F">
              <w:rPr>
                <w:rFonts w:ascii="宋体" w:eastAsia="宋体" w:hAnsi="宋体" w:cs="宋体" w:hint="eastAsia"/>
                <w:color w:val="000000"/>
                <w:szCs w:val="32"/>
              </w:rPr>
              <w:t>申报学校：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  <w:tr w:rsidR="00E8512F" w:rsidRPr="00E8512F" w:rsidTr="000C5CCE">
        <w:trPr>
          <w:trHeight w:val="795"/>
          <w:jc w:val="center"/>
        </w:trPr>
        <w:tc>
          <w:tcPr>
            <w:tcW w:w="1980" w:type="dxa"/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E8512F">
              <w:rPr>
                <w:rFonts w:ascii="宋体" w:eastAsia="宋体" w:hAnsi="宋体" w:cs="宋体" w:hint="eastAsia"/>
                <w:color w:val="000000"/>
                <w:szCs w:val="32"/>
              </w:rPr>
              <w:t>申报时间：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12F" w:rsidRPr="00E8512F" w:rsidRDefault="00E8512F" w:rsidP="00E8512F">
            <w:pPr>
              <w:jc w:val="distribute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</w:tbl>
    <w:p w:rsidR="00E8512F" w:rsidRPr="00E8512F" w:rsidRDefault="00E8512F" w:rsidP="00E8512F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8512F" w:rsidRPr="00E8512F" w:rsidRDefault="00E8512F" w:rsidP="00E8512F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E8512F" w:rsidRPr="00E8512F" w:rsidRDefault="00E8512F" w:rsidP="00E8512F">
      <w:pPr>
        <w:spacing w:line="360" w:lineRule="exact"/>
        <w:ind w:left="525" w:right="568"/>
        <w:jc w:val="center"/>
        <w:rPr>
          <w:rFonts w:ascii="Times New Roman" w:eastAsia="宋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spacing w:line="360" w:lineRule="exact"/>
        <w:ind w:left="525" w:right="568"/>
        <w:jc w:val="center"/>
        <w:rPr>
          <w:rFonts w:ascii="Times New Roman" w:eastAsia="宋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spacing w:line="360" w:lineRule="exact"/>
        <w:ind w:left="525" w:right="568"/>
        <w:jc w:val="center"/>
        <w:rPr>
          <w:rFonts w:ascii="Times New Roman" w:eastAsia="宋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spacing w:line="360" w:lineRule="exact"/>
        <w:ind w:left="525" w:right="568"/>
        <w:jc w:val="center"/>
        <w:rPr>
          <w:rFonts w:ascii="Times New Roman" w:eastAsia="宋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spacing w:line="360" w:lineRule="exact"/>
        <w:ind w:left="525" w:right="568"/>
        <w:jc w:val="center"/>
        <w:rPr>
          <w:rFonts w:ascii="Times New Roman" w:eastAsia="宋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jc w:val="center"/>
        <w:rPr>
          <w:rFonts w:ascii="Times New Roman" w:eastAsia="楷体_GB2312" w:hAnsi="Times New Roman" w:cs="Times New Roman"/>
          <w:b/>
          <w:color w:val="000000"/>
          <w:sz w:val="36"/>
          <w:szCs w:val="32"/>
        </w:rPr>
      </w:pPr>
      <w:r w:rsidRPr="00E8512F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湖南黄炎培职业教育</w:t>
      </w:r>
      <w:proofErr w:type="gramStart"/>
      <w:r w:rsidRPr="00E8512F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奖创业</w:t>
      </w:r>
      <w:proofErr w:type="gramEnd"/>
      <w:r w:rsidRPr="00E8512F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规划大赛组委会</w:t>
      </w:r>
    </w:p>
    <w:p w:rsidR="00E8512F" w:rsidRPr="00E8512F" w:rsidRDefault="00E8512F" w:rsidP="00E8512F">
      <w:pPr>
        <w:spacing w:line="360" w:lineRule="exact"/>
        <w:ind w:left="525" w:right="568"/>
        <w:jc w:val="center"/>
        <w:rPr>
          <w:rFonts w:ascii="Times New Roman" w:eastAsia="楷体_GB2312" w:hAnsi="Times New Roman" w:cs="Times New Roman"/>
          <w:b/>
          <w:color w:val="000000"/>
          <w:sz w:val="36"/>
          <w:szCs w:val="32"/>
        </w:rPr>
      </w:pPr>
      <w:r w:rsidRPr="00E8512F">
        <w:rPr>
          <w:rFonts w:ascii="Times New Roman" w:eastAsia="楷体_GB2312" w:hAnsi="Times New Roman" w:cs="Times New Roman"/>
          <w:b/>
          <w:color w:val="000000"/>
          <w:sz w:val="36"/>
          <w:szCs w:val="32"/>
        </w:rPr>
        <w:t>201</w:t>
      </w:r>
      <w:r w:rsidRPr="00E8512F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9</w:t>
      </w:r>
      <w:r w:rsidRPr="00E8512F">
        <w:rPr>
          <w:rFonts w:ascii="Times New Roman" w:eastAsia="楷体_GB2312" w:hAnsi="Times New Roman" w:cs="Times New Roman" w:hint="eastAsia"/>
          <w:b/>
          <w:color w:val="000000"/>
          <w:sz w:val="36"/>
          <w:szCs w:val="32"/>
        </w:rPr>
        <w:t>年制</w:t>
      </w:r>
    </w:p>
    <w:p w:rsidR="00E8512F" w:rsidRPr="00E8512F" w:rsidRDefault="00E8512F" w:rsidP="00E8512F">
      <w:pPr>
        <w:spacing w:line="360" w:lineRule="exact"/>
        <w:ind w:right="568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E8512F">
        <w:rPr>
          <w:rFonts w:ascii="Times New Roman" w:eastAsia="楷体_GB2312" w:hAnsi="Times New Roman" w:cs="Times New Roman"/>
          <w:color w:val="000000"/>
          <w:szCs w:val="32"/>
        </w:rPr>
        <w:br w:type="page"/>
      </w:r>
    </w:p>
    <w:p w:rsidR="00E8512F" w:rsidRPr="00E8512F" w:rsidRDefault="00E8512F" w:rsidP="00E8512F">
      <w:pPr>
        <w:ind w:right="567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E8512F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lastRenderedPageBreak/>
        <w:t>填</w:t>
      </w:r>
      <w:r w:rsidRPr="00E8512F"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 </w:t>
      </w:r>
      <w:r w:rsidRPr="00E8512F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表</w:t>
      </w:r>
      <w:r w:rsidRPr="00E8512F"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 </w:t>
      </w:r>
      <w:r w:rsidRPr="00E8512F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说</w:t>
      </w:r>
      <w:r w:rsidRPr="00E8512F"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 </w:t>
      </w:r>
      <w:r w:rsidRPr="00E8512F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明</w:t>
      </w: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一、本表须使用计算机如实准确填写。</w:t>
      </w: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二、创业作品名称应准确规范，最多不超过</w:t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t>40</w:t>
      </w: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个汉字（含标点符号）。</w:t>
      </w: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三、团队成员名单和指导教师一经上报，超过申报截止日期（6月12日）后不得更改，每个团队由</w:t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t>3</w:t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softHyphen/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softHyphen/>
      </w: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－</w:t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t>5</w:t>
      </w: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学生组成，指导教师不超过</w:t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t>2</w:t>
      </w: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人。</w:t>
      </w: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四、表格（表</w:t>
      </w:r>
      <w:proofErr w:type="gramStart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一</w:t>
      </w:r>
      <w:proofErr w:type="gramEnd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除外）内所有文字均要求为仿宋、小四号、标准字距、单</w:t>
      </w:r>
      <w:proofErr w:type="gramStart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倍</w:t>
      </w:r>
      <w:proofErr w:type="gramEnd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行距，不得随意调整格式。</w:t>
      </w: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五、如需在表格中插入表格、图片和视频等，可将存放表格、图片和视频的网络地址做成超链接，</w:t>
      </w:r>
      <w:proofErr w:type="gramStart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供网评</w:t>
      </w:r>
      <w:proofErr w:type="gramEnd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专家点击查阅。存放表格、图片和视频的地址原则上应在世界大学城。</w:t>
      </w: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六、纸质材料要求用</w:t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t>A3</w:t>
      </w: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或</w:t>
      </w: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t>A4</w:t>
      </w: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纸双面打印，左侧装订成册，一式一份，不需特别包装设计。如有相关附件，可另行装订成册一并报送。</w:t>
      </w:r>
    </w:p>
    <w:p w:rsidR="00E8512F" w:rsidRPr="00E8512F" w:rsidRDefault="00E8512F" w:rsidP="00E8512F">
      <w:pPr>
        <w:spacing w:line="500" w:lineRule="exact"/>
        <w:ind w:left="527" w:right="567" w:firstLine="556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七、如有其他不明事宜，请与湖南黄炎培职业教育</w:t>
      </w:r>
      <w:proofErr w:type="gramStart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奖创业</w:t>
      </w:r>
      <w:proofErr w:type="gramEnd"/>
      <w:r w:rsidRPr="00E8512F">
        <w:rPr>
          <w:rFonts w:ascii="宋体" w:eastAsia="宋体" w:hAnsi="宋体" w:cs="宋体" w:hint="eastAsia"/>
          <w:color w:val="000000"/>
          <w:sz w:val="28"/>
          <w:szCs w:val="28"/>
        </w:rPr>
        <w:t>规划大赛组委会秘书处联系。</w:t>
      </w:r>
    </w:p>
    <w:p w:rsidR="00E8512F" w:rsidRPr="00E8512F" w:rsidRDefault="00E8512F" w:rsidP="00E8512F">
      <w:pPr>
        <w:spacing w:line="600" w:lineRule="exact"/>
        <w:ind w:right="567" w:firstLineChars="200" w:firstLine="560"/>
        <w:rPr>
          <w:rFonts w:ascii="Times New Roman" w:eastAsia="黑体" w:hAnsi="Times New Roman" w:cs="Times New Roman"/>
          <w:bCs/>
          <w:color w:val="000000"/>
          <w:sz w:val="28"/>
          <w:szCs w:val="28"/>
        </w:rPr>
      </w:pPr>
      <w:r w:rsidRPr="00E8512F">
        <w:rPr>
          <w:rFonts w:ascii="Times New Roman" w:eastAsia="宋体" w:hAnsi="Times New Roman" w:cs="Times New Roman"/>
          <w:color w:val="000000"/>
          <w:sz w:val="28"/>
          <w:szCs w:val="28"/>
        </w:rPr>
        <w:br w:type="page"/>
      </w:r>
      <w:r w:rsidRPr="00E8512F">
        <w:rPr>
          <w:rFonts w:ascii="Times New Roman" w:eastAsia="黑体" w:hAnsi="Times New Roman" w:cs="Times New Roman" w:hint="eastAsia"/>
          <w:bCs/>
          <w:color w:val="000000"/>
          <w:sz w:val="28"/>
          <w:szCs w:val="28"/>
        </w:rPr>
        <w:lastRenderedPageBreak/>
        <w:t>一、基本情况表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898"/>
        <w:gridCol w:w="898"/>
        <w:gridCol w:w="898"/>
        <w:gridCol w:w="720"/>
        <w:gridCol w:w="898"/>
        <w:gridCol w:w="180"/>
        <w:gridCol w:w="518"/>
        <w:gridCol w:w="502"/>
        <w:gridCol w:w="1386"/>
      </w:tblGrid>
      <w:tr w:rsidR="00E8512F" w:rsidRPr="00E8512F" w:rsidTr="000C5CCE">
        <w:trPr>
          <w:cantSplit/>
          <w:trHeight w:val="5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团队基本情况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领衔人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　级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学校全称</w:t>
            </w:r>
          </w:p>
        </w:tc>
        <w:tc>
          <w:tcPr>
            <w:tcW w:w="431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邮　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3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初赛负责人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ind w:left="19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学校地址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初赛负责人</w:t>
            </w:r>
          </w:p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话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团队成员</w:t>
            </w:r>
          </w:p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w w:val="90"/>
                <w:szCs w:val="21"/>
              </w:rPr>
              <w:t>（含领衔人）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姓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年级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ind w:left="19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任务分工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ind w:left="19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联系电话</w:t>
            </w: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E8512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作品所属领域</w:t>
            </w:r>
          </w:p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（划√）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ind w:firstLineChars="350" w:firstLine="73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产品（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4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snapToGrid w:val="0"/>
              <w:ind w:left="121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服务（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</w:t>
            </w: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指导教师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职务或职称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电话或手机</w:t>
            </w: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5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2F" w:rsidRPr="00E8512F" w:rsidRDefault="00E8512F" w:rsidP="00E8512F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cantSplit/>
          <w:trHeight w:val="47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E8512F" w:rsidRPr="00E8512F" w:rsidRDefault="00E8512F" w:rsidP="00E8512F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资　格　确　认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、本申报评审书申报者均为在校学生。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、本申报评审书是学生独立（合作）完成或在老师指导下完成。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、本申报评审书所提供的申报材料真实可信。</w:t>
            </w:r>
          </w:p>
          <w:p w:rsidR="00E8512F" w:rsidRPr="00E8512F" w:rsidRDefault="00E8512F" w:rsidP="00E8512F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ind w:firstLineChars="300" w:firstLine="63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ind w:right="480" w:firstLineChars="2428" w:firstLine="5099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学校公章：</w:t>
            </w:r>
          </w:p>
          <w:p w:rsidR="00E8512F" w:rsidRPr="00E8512F" w:rsidRDefault="00E8512F" w:rsidP="00E8512F">
            <w:pPr>
              <w:snapToGrid w:val="0"/>
              <w:ind w:right="480" w:firstLineChars="2150" w:firstLine="451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snapToGrid w:val="0"/>
              <w:ind w:firstLineChars="950" w:firstLine="199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         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8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8"/>
        </w:rPr>
        <w:lastRenderedPageBreak/>
        <w:t>二、领衔人和项目简介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E8512F" w:rsidRPr="00E8512F" w:rsidTr="000C5CCE">
        <w:trPr>
          <w:trHeight w:val="12449"/>
        </w:trPr>
        <w:tc>
          <w:tcPr>
            <w:tcW w:w="8444" w:type="dxa"/>
          </w:tcPr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、领衔人简介，重点介绍业务专长和所取得的业绩；</w:t>
            </w: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、对创业项目和市场机会进行简要描述。</w:t>
            </w: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8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8"/>
        </w:rPr>
        <w:lastRenderedPageBreak/>
        <w:t>三、项目主要内容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8512F" w:rsidRPr="00E8512F" w:rsidTr="000C5CCE">
        <w:trPr>
          <w:trHeight w:val="12604"/>
        </w:trPr>
        <w:tc>
          <w:tcPr>
            <w:tcW w:w="8598" w:type="dxa"/>
          </w:tcPr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、介绍项目的技术原理、技术水平、新颖性和独特性，用途和应用范围，经济寿命和所处阶段；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、项目的市场保护措施，如是否取得专利或者经营许可；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、项目研发计划；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、项目生产计划。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四、市场营销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</w:tblGrid>
      <w:tr w:rsidR="00E8512F" w:rsidRPr="00E8512F" w:rsidTr="000C5CCE">
        <w:trPr>
          <w:trHeight w:val="12598"/>
        </w:trPr>
        <w:tc>
          <w:tcPr>
            <w:tcW w:w="8444" w:type="dxa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、营销方式和渠道；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、营销队伍；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、促销计划；</w:t>
            </w:r>
          </w:p>
          <w:p w:rsidR="00E8512F" w:rsidRPr="00E8512F" w:rsidRDefault="00E8512F" w:rsidP="00E8512F">
            <w:pPr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、价格策略。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五、财务计划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8512F" w:rsidRPr="00E8512F" w:rsidTr="000C5CCE">
        <w:trPr>
          <w:trHeight w:val="12598"/>
        </w:trPr>
        <w:tc>
          <w:tcPr>
            <w:tcW w:w="8598" w:type="dxa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、资金需求和使用；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、预计销售收入和经济效益；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、财务分析，包括对投资额、经营成本和销售收入发生变动的影响分析。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六、风险与对策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8512F" w:rsidRPr="00E8512F" w:rsidTr="000C5CCE">
        <w:trPr>
          <w:trHeight w:val="12754"/>
        </w:trPr>
        <w:tc>
          <w:tcPr>
            <w:tcW w:w="8598" w:type="dxa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、技术风险；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、市场风险；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、管理风险；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、环境风险；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、对策。</w:t>
            </w: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七、创业团队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8512F" w:rsidRPr="00E8512F" w:rsidTr="000C5CCE">
        <w:trPr>
          <w:trHeight w:val="12598"/>
        </w:trPr>
        <w:tc>
          <w:tcPr>
            <w:tcW w:w="8598" w:type="dxa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、主要成员，重点介绍成员经历和背景，能力与专长，拟任职务，如何注意分工和互补；</w:t>
            </w:r>
          </w:p>
          <w:p w:rsidR="00E8512F" w:rsidRPr="00E8512F" w:rsidRDefault="00E8512F" w:rsidP="00E8512F">
            <w:pPr>
              <w:snapToGrid w:val="0"/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、组织结构，包括企业的组织结构图、部门的功能、作用与职责；</w:t>
            </w:r>
          </w:p>
          <w:p w:rsidR="00E8512F" w:rsidRPr="00E8512F" w:rsidRDefault="00E8512F" w:rsidP="00E8512F">
            <w:pPr>
              <w:snapToGrid w:val="0"/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、团队欠缺与对策。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八、发展预测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8"/>
      </w:tblGrid>
      <w:tr w:rsidR="00E8512F" w:rsidRPr="00E8512F" w:rsidTr="000C5CCE">
        <w:trPr>
          <w:trHeight w:val="12604"/>
        </w:trPr>
        <w:tc>
          <w:tcPr>
            <w:tcW w:w="8598" w:type="dxa"/>
          </w:tcPr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、本作品推向市场后三年预期发展形势；</w:t>
            </w:r>
          </w:p>
          <w:p w:rsidR="00E8512F" w:rsidRPr="00E8512F" w:rsidRDefault="00E8512F" w:rsidP="00E8512F">
            <w:pPr>
              <w:snapToGrid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、创业目标。</w:t>
            </w:r>
          </w:p>
        </w:tc>
      </w:tr>
    </w:tbl>
    <w:p w:rsidR="00E8512F" w:rsidRPr="00E8512F" w:rsidRDefault="00E8512F" w:rsidP="00E8512F">
      <w:pPr>
        <w:ind w:firstLineChars="249" w:firstLine="697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ind w:firstLineChars="249" w:firstLine="697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lastRenderedPageBreak/>
        <w:t>九、专家评审意见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E8512F" w:rsidRPr="00E8512F" w:rsidTr="000C5CCE">
        <w:trPr>
          <w:trHeight w:val="4033"/>
        </w:trPr>
        <w:tc>
          <w:tcPr>
            <w:tcW w:w="8778" w:type="dxa"/>
            <w:vAlign w:val="center"/>
          </w:tcPr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是否进入半决赛及其理由：</w:t>
            </w: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Chars="267" w:left="561" w:right="560" w:firstLineChars="1100" w:firstLine="23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专家评审委员会负责人：</w:t>
            </w:r>
          </w:p>
          <w:p w:rsidR="00E8512F" w:rsidRPr="00E8512F" w:rsidRDefault="00E8512F" w:rsidP="00E8512F">
            <w:pPr>
              <w:ind w:leftChars="267" w:left="561" w:right="560" w:firstLineChars="1100" w:firstLine="23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right="-108" w:firstLineChars="2300" w:firstLine="4830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E8512F" w:rsidRPr="00E8512F" w:rsidRDefault="00E8512F" w:rsidP="00E8512F">
      <w:pPr>
        <w:spacing w:line="240" w:lineRule="exact"/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</w:p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十、总决赛现场答辩成绩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60"/>
        <w:gridCol w:w="1060"/>
        <w:gridCol w:w="1060"/>
        <w:gridCol w:w="1061"/>
        <w:gridCol w:w="1060"/>
        <w:gridCol w:w="1060"/>
        <w:gridCol w:w="1061"/>
      </w:tblGrid>
      <w:tr w:rsidR="00E8512F" w:rsidRPr="00E8512F" w:rsidTr="000C5CCE">
        <w:trPr>
          <w:trHeight w:val="490"/>
        </w:trPr>
        <w:tc>
          <w:tcPr>
            <w:tcW w:w="12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</w:t>
            </w:r>
            <w:proofErr w:type="gramStart"/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专家二</w:t>
            </w: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专家三</w:t>
            </w:r>
          </w:p>
        </w:tc>
        <w:tc>
          <w:tcPr>
            <w:tcW w:w="1061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专家四</w:t>
            </w: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专家五</w:t>
            </w: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专家六</w:t>
            </w:r>
          </w:p>
        </w:tc>
        <w:tc>
          <w:tcPr>
            <w:tcW w:w="1061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专家七</w:t>
            </w:r>
            <w:proofErr w:type="gramEnd"/>
          </w:p>
        </w:tc>
      </w:tr>
      <w:tr w:rsidR="00E8512F" w:rsidRPr="00E8512F" w:rsidTr="000C5CCE">
        <w:trPr>
          <w:trHeight w:val="490"/>
        </w:trPr>
        <w:tc>
          <w:tcPr>
            <w:tcW w:w="12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得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trHeight w:val="490"/>
        </w:trPr>
        <w:tc>
          <w:tcPr>
            <w:tcW w:w="1260" w:type="dxa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总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7422" w:type="dxa"/>
            <w:gridSpan w:val="7"/>
            <w:vAlign w:val="center"/>
          </w:tcPr>
          <w:p w:rsidR="00E8512F" w:rsidRPr="00E8512F" w:rsidRDefault="00E8512F" w:rsidP="00E8512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8512F" w:rsidRPr="00E8512F" w:rsidTr="000C5CCE">
        <w:trPr>
          <w:trHeight w:val="803"/>
        </w:trPr>
        <w:tc>
          <w:tcPr>
            <w:tcW w:w="8682" w:type="dxa"/>
            <w:gridSpan w:val="8"/>
          </w:tcPr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现场答辩专家负责人：</w:t>
            </w: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8512F" w:rsidRPr="00E8512F" w:rsidRDefault="00E8512F" w:rsidP="00E8512F">
      <w:pPr>
        <w:ind w:firstLineChars="200" w:firstLine="560"/>
        <w:rPr>
          <w:rFonts w:ascii="Times New Roman" w:eastAsia="黑体" w:hAnsi="Times New Roman" w:cs="Times New Roman"/>
          <w:color w:val="000000"/>
          <w:sz w:val="28"/>
          <w:szCs w:val="20"/>
        </w:rPr>
      </w:pPr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十一、</w:t>
      </w:r>
      <w:proofErr w:type="gramStart"/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省大赛</w:t>
      </w:r>
      <w:proofErr w:type="gramEnd"/>
      <w:r w:rsidRPr="00E8512F">
        <w:rPr>
          <w:rFonts w:ascii="Times New Roman" w:eastAsia="黑体" w:hAnsi="Times New Roman" w:cs="Times New Roman" w:hint="eastAsia"/>
          <w:color w:val="000000"/>
          <w:sz w:val="28"/>
          <w:szCs w:val="20"/>
        </w:rPr>
        <w:t>组委会意见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8"/>
      </w:tblGrid>
      <w:tr w:rsidR="00E8512F" w:rsidRPr="00E8512F" w:rsidTr="000C5CCE">
        <w:trPr>
          <w:trHeight w:val="3572"/>
        </w:trPr>
        <w:tc>
          <w:tcPr>
            <w:tcW w:w="8778" w:type="dxa"/>
          </w:tcPr>
          <w:p w:rsidR="00E8512F" w:rsidRPr="00E8512F" w:rsidRDefault="00E8512F" w:rsidP="00E8512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left="420" w:hangingChars="200" w:hanging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right="560" w:firstLineChars="1400" w:firstLine="294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right="560" w:firstLineChars="1400" w:firstLine="294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省大赛</w:t>
            </w:r>
            <w:proofErr w:type="gramEnd"/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组委会负责人：</w:t>
            </w:r>
          </w:p>
          <w:p w:rsidR="00E8512F" w:rsidRPr="00E8512F" w:rsidRDefault="00E8512F" w:rsidP="00E8512F">
            <w:pPr>
              <w:ind w:firstLineChars="1400" w:firstLine="294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E8512F" w:rsidRPr="00E8512F" w:rsidRDefault="00E8512F" w:rsidP="00E8512F">
            <w:pPr>
              <w:ind w:firstLineChars="2100" w:firstLine="4410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E8512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 w:rsidRPr="00E8512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E8512F" w:rsidRPr="00E8512F" w:rsidRDefault="00E8512F" w:rsidP="00E8512F">
      <w:pPr>
        <w:snapToGrid w:val="0"/>
        <w:spacing w:line="620" w:lineRule="exact"/>
        <w:rPr>
          <w:rFonts w:ascii="宋体" w:eastAsia="宋体" w:hAnsi="宋体" w:cs="Courier New"/>
          <w:sz w:val="28"/>
          <w:szCs w:val="28"/>
          <w:shd w:val="clear" w:color="auto" w:fill="FFFFFF"/>
        </w:rPr>
      </w:pPr>
    </w:p>
    <w:p w:rsidR="002D10D0" w:rsidRPr="00E8512F" w:rsidRDefault="002D10D0">
      <w:bookmarkStart w:id="0" w:name="_GoBack"/>
      <w:bookmarkEnd w:id="0"/>
    </w:p>
    <w:sectPr w:rsidR="002D10D0" w:rsidRPr="00E851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ED" w:rsidRDefault="00FE0FED" w:rsidP="00E8512F">
      <w:r>
        <w:separator/>
      </w:r>
    </w:p>
  </w:endnote>
  <w:endnote w:type="continuationSeparator" w:id="0">
    <w:p w:rsidR="00FE0FED" w:rsidRDefault="00FE0FED" w:rsidP="00E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ED" w:rsidRDefault="00FE0FED" w:rsidP="00E8512F">
      <w:r>
        <w:separator/>
      </w:r>
    </w:p>
  </w:footnote>
  <w:footnote w:type="continuationSeparator" w:id="0">
    <w:p w:rsidR="00FE0FED" w:rsidRDefault="00FE0FED" w:rsidP="00E8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D1"/>
    <w:rsid w:val="001542D1"/>
    <w:rsid w:val="002D10D0"/>
    <w:rsid w:val="00D45AE1"/>
    <w:rsid w:val="00E8512F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正文段落5"/>
    <w:basedOn w:val="a"/>
    <w:rsid w:val="00D45AE1"/>
    <w:pPr>
      <w:ind w:firstLineChars="200" w:firstLine="200"/>
    </w:pPr>
    <w:rPr>
      <w:rFonts w:ascii="Times New Roman" w:eastAsia="新宋体" w:hAnsi="Times New Roman" w:cs="Times New Roman"/>
      <w:b/>
      <w:color w:val="FF99CC"/>
      <w:sz w:val="24"/>
      <w:szCs w:val="24"/>
      <w:u w:val="dotted" w:color="000080"/>
    </w:rPr>
  </w:style>
  <w:style w:type="paragraph" w:styleId="a3">
    <w:name w:val="footer"/>
    <w:basedOn w:val="a"/>
    <w:link w:val="Char"/>
    <w:uiPriority w:val="99"/>
    <w:unhideWhenUsed/>
    <w:rsid w:val="00D45AE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A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51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正文段落5"/>
    <w:basedOn w:val="a"/>
    <w:rsid w:val="00D45AE1"/>
    <w:pPr>
      <w:ind w:firstLineChars="200" w:firstLine="200"/>
    </w:pPr>
    <w:rPr>
      <w:rFonts w:ascii="Times New Roman" w:eastAsia="新宋体" w:hAnsi="Times New Roman" w:cs="Times New Roman"/>
      <w:b/>
      <w:color w:val="FF99CC"/>
      <w:sz w:val="24"/>
      <w:szCs w:val="24"/>
      <w:u w:val="dotted" w:color="000080"/>
    </w:rPr>
  </w:style>
  <w:style w:type="paragraph" w:styleId="a3">
    <w:name w:val="footer"/>
    <w:basedOn w:val="a"/>
    <w:link w:val="Char"/>
    <w:uiPriority w:val="99"/>
    <w:unhideWhenUsed/>
    <w:rsid w:val="00D45AE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5A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5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谢穆兰</dc:creator>
  <cp:keywords/>
  <dc:description/>
  <cp:lastModifiedBy>谢穆兰</cp:lastModifiedBy>
  <cp:revision>2</cp:revision>
  <dcterms:created xsi:type="dcterms:W3CDTF">2019-06-27T03:11:00Z</dcterms:created>
  <dcterms:modified xsi:type="dcterms:W3CDTF">2019-06-27T03:12:00Z</dcterms:modified>
</cp:coreProperties>
</file>