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eastAsia="zh-CN"/>
        </w:rPr>
        <w:t>郴州职业技术学院</w:t>
      </w:r>
    </w:p>
    <w:p>
      <w:pPr>
        <w:jc w:val="center"/>
        <w:rPr>
          <w:rFonts w:hint="eastAsia"/>
          <w:sz w:val="36"/>
          <w:szCs w:val="36"/>
          <w:lang w:val="en-US" w:eastAsia="zh-CN"/>
        </w:rPr>
      </w:pPr>
      <w:r>
        <w:rPr>
          <w:rFonts w:hint="eastAsia"/>
          <w:sz w:val="36"/>
          <w:szCs w:val="36"/>
        </w:rPr>
        <w:t>《</w:t>
      </w:r>
      <w:r>
        <w:rPr>
          <w:rFonts w:hint="eastAsia"/>
          <w:sz w:val="36"/>
          <w:szCs w:val="36"/>
          <w:u w:val="none"/>
          <w:lang w:eastAsia="zh-CN"/>
        </w:rPr>
        <w:t>酒店管理</w:t>
      </w:r>
      <w:r>
        <w:rPr>
          <w:rFonts w:hint="eastAsia"/>
          <w:sz w:val="36"/>
          <w:szCs w:val="36"/>
          <w:u w:val="none"/>
        </w:rPr>
        <w:t>专业</w:t>
      </w:r>
      <w:r>
        <w:rPr>
          <w:rFonts w:hint="eastAsia"/>
          <w:sz w:val="36"/>
          <w:szCs w:val="36"/>
        </w:rPr>
        <w:t>毕业设计标准》</w:t>
      </w:r>
    </w:p>
    <w:p>
      <w:pPr>
        <w:ind w:firstLine="3313" w:firstLineChars="1100"/>
        <w:rPr>
          <w:rFonts w:hint="eastAsia"/>
          <w:b/>
          <w:bCs/>
          <w:sz w:val="30"/>
          <w:szCs w:val="30"/>
          <w:lang w:val="en-US" w:eastAsia="zh-CN"/>
        </w:rPr>
      </w:pPr>
    </w:p>
    <w:p>
      <w:pPr>
        <w:ind w:firstLine="5520" w:firstLineChars="2300"/>
        <w:jc w:val="left"/>
        <w:rPr>
          <w:rFonts w:hint="eastAsia"/>
          <w:sz w:val="24"/>
          <w:szCs w:val="24"/>
        </w:rPr>
      </w:pPr>
    </w:p>
    <w:p>
      <w:pPr>
        <w:jc w:val="left"/>
        <w:rPr>
          <w:rFonts w:hint="eastAsia" w:ascii="黑体" w:hAnsi="黑体" w:eastAsia="黑体"/>
          <w:b/>
          <w:sz w:val="24"/>
        </w:rPr>
      </w:pPr>
      <w:r>
        <w:rPr>
          <w:rFonts w:hint="eastAsia" w:ascii="黑体" w:hAnsi="黑体" w:eastAsia="黑体"/>
          <w:b/>
          <w:sz w:val="24"/>
        </w:rPr>
        <w:t>适用专业:</w:t>
      </w:r>
      <w:r>
        <w:rPr>
          <w:rFonts w:hint="eastAsia" w:ascii="黑体" w:hAnsi="黑体" w:eastAsia="黑体"/>
          <w:b/>
          <w:sz w:val="24"/>
          <w:lang w:val="en-US" w:eastAsia="zh-CN"/>
        </w:rPr>
        <w:t xml:space="preserve"> 三年制高职酒店管理专业或者五年制高职酒店管理专业                            </w:t>
      </w:r>
    </w:p>
    <w:p>
      <w:pPr>
        <w:jc w:val="left"/>
        <w:rPr>
          <w:rFonts w:hint="eastAsia" w:ascii="黑体" w:hAnsi="黑体" w:eastAsia="黑体"/>
          <w:b/>
          <w:sz w:val="24"/>
          <w:lang w:val="en-US" w:eastAsia="zh-CN"/>
        </w:rPr>
      </w:pPr>
      <w:r>
        <w:rPr>
          <w:rFonts w:hint="eastAsia" w:ascii="黑体" w:hAnsi="黑体" w:eastAsia="黑体"/>
          <w:b/>
          <w:sz w:val="24"/>
          <w:lang w:val="en-US" w:eastAsia="zh-CN"/>
        </w:rPr>
        <w:t xml:space="preserve">                                                 </w:t>
      </w:r>
    </w:p>
    <w:p>
      <w:pPr>
        <w:jc w:val="left"/>
        <w:rPr>
          <w:rFonts w:hint="eastAsia" w:ascii="黑体" w:hAnsi="黑体" w:eastAsia="黑体"/>
          <w:b/>
          <w:sz w:val="24"/>
          <w:lang w:eastAsia="zh-CN"/>
        </w:rPr>
      </w:pPr>
      <w:r>
        <w:rPr>
          <w:rFonts w:hint="eastAsia" w:ascii="黑体" w:hAnsi="黑体" w:eastAsia="黑体"/>
          <w:b/>
          <w:sz w:val="24"/>
          <w:lang w:eastAsia="zh-CN"/>
        </w:rPr>
        <w:t>毕业设计</w:t>
      </w:r>
      <w:r>
        <w:rPr>
          <w:rFonts w:hint="eastAsia" w:ascii="黑体" w:hAnsi="黑体" w:eastAsia="黑体"/>
          <w:b/>
          <w:sz w:val="24"/>
        </w:rPr>
        <w:t>时间:</w:t>
      </w:r>
      <w:r>
        <w:rPr>
          <w:rFonts w:hint="eastAsia" w:ascii="黑体" w:hAnsi="黑体" w:eastAsia="黑体"/>
          <w:b/>
          <w:sz w:val="24"/>
          <w:lang w:val="en-US" w:eastAsia="zh-CN"/>
        </w:rPr>
        <w:t xml:space="preserve"> </w:t>
      </w:r>
      <w:r>
        <w:rPr>
          <w:rFonts w:hint="eastAsia" w:ascii="黑体" w:hAnsi="黑体" w:eastAsia="黑体"/>
          <w:b/>
          <w:sz w:val="24"/>
        </w:rPr>
        <w:t>第5-6学期</w:t>
      </w:r>
      <w:r>
        <w:rPr>
          <w:rFonts w:hint="eastAsia" w:ascii="黑体" w:hAnsi="黑体" w:eastAsia="黑体"/>
          <w:b/>
          <w:sz w:val="24"/>
          <w:lang w:eastAsia="zh-CN"/>
        </w:rPr>
        <w:t>或者</w:t>
      </w:r>
      <w:r>
        <w:rPr>
          <w:rFonts w:hint="eastAsia" w:ascii="黑体" w:hAnsi="黑体" w:eastAsia="黑体"/>
          <w:b/>
          <w:sz w:val="24"/>
        </w:rPr>
        <w:t>第</w:t>
      </w:r>
      <w:r>
        <w:rPr>
          <w:rFonts w:hint="eastAsia" w:ascii="黑体" w:hAnsi="黑体" w:eastAsia="黑体"/>
          <w:b/>
          <w:sz w:val="24"/>
          <w:lang w:val="en-US" w:eastAsia="zh-CN"/>
        </w:rPr>
        <w:t>9</w:t>
      </w:r>
      <w:r>
        <w:rPr>
          <w:rFonts w:hint="eastAsia" w:ascii="黑体" w:hAnsi="黑体" w:eastAsia="黑体"/>
          <w:b/>
          <w:sz w:val="24"/>
        </w:rPr>
        <w:t>-</w:t>
      </w:r>
      <w:r>
        <w:rPr>
          <w:rFonts w:hint="eastAsia" w:ascii="黑体" w:hAnsi="黑体" w:eastAsia="黑体"/>
          <w:b/>
          <w:sz w:val="24"/>
          <w:lang w:val="en-US" w:eastAsia="zh-CN"/>
        </w:rPr>
        <w:t>10</w:t>
      </w:r>
      <w:r>
        <w:rPr>
          <w:rFonts w:hint="eastAsia" w:ascii="黑体" w:hAnsi="黑体" w:eastAsia="黑体"/>
          <w:b/>
          <w:sz w:val="24"/>
        </w:rPr>
        <w:t>学期</w:t>
      </w:r>
    </w:p>
    <w:p>
      <w:pPr>
        <w:jc w:val="left"/>
        <w:rPr>
          <w:rFonts w:hint="eastAsia" w:ascii="黑体" w:hAnsi="黑体" w:eastAsia="黑体"/>
          <w:b/>
          <w:sz w:val="24"/>
          <w:lang w:val="en-US" w:eastAsia="zh-CN"/>
        </w:rPr>
      </w:pPr>
      <w:r>
        <w:rPr>
          <w:rFonts w:hint="eastAsia" w:ascii="黑体" w:hAnsi="黑体" w:eastAsia="黑体"/>
          <w:b/>
          <w:sz w:val="24"/>
          <w:lang w:val="en-US" w:eastAsia="zh-CN"/>
        </w:rPr>
        <w:t xml:space="preserve">                               </w:t>
      </w:r>
    </w:p>
    <w:p>
      <w:pPr>
        <w:spacing w:line="360" w:lineRule="auto"/>
        <w:rPr>
          <w:rFonts w:hint="eastAsia" w:ascii="黑体" w:hAnsi="黑体" w:eastAsia="黑体"/>
          <w:b/>
          <w:sz w:val="24"/>
        </w:rPr>
      </w:pPr>
      <w:r>
        <w:rPr>
          <w:rFonts w:hint="eastAsia" w:ascii="黑体" w:hAnsi="黑体" w:eastAsia="黑体"/>
          <w:b/>
          <w:sz w:val="24"/>
        </w:rPr>
        <w:t>一、</w:t>
      </w:r>
      <w:r>
        <w:rPr>
          <w:rFonts w:hint="eastAsia" w:ascii="黑体" w:hAnsi="黑体" w:eastAsia="黑体"/>
          <w:b/>
          <w:sz w:val="24"/>
          <w:lang w:eastAsia="zh-CN"/>
        </w:rPr>
        <w:t>毕业设计</w:t>
      </w:r>
      <w:r>
        <w:rPr>
          <w:rFonts w:hint="eastAsia" w:ascii="黑体" w:hAnsi="黑体" w:eastAsia="黑体"/>
          <w:b/>
          <w:sz w:val="24"/>
        </w:rPr>
        <w:t>概述</w:t>
      </w:r>
    </w:p>
    <w:p>
      <w:pPr>
        <w:spacing w:line="360" w:lineRule="auto"/>
        <w:rPr>
          <w:rFonts w:hint="eastAsia" w:ascii="黑体" w:hAnsi="黑体" w:eastAsia="黑体"/>
          <w:b/>
          <w:sz w:val="24"/>
        </w:rPr>
      </w:pPr>
      <w:r>
        <w:rPr>
          <w:rFonts w:hint="eastAsia" w:ascii="黑体" w:hAnsi="黑体" w:eastAsia="黑体"/>
          <w:b/>
          <w:sz w:val="24"/>
          <w:lang w:val="en-US" w:eastAsia="zh-CN"/>
        </w:rPr>
        <w:t>1、</w:t>
      </w:r>
      <w:r>
        <w:rPr>
          <w:rFonts w:hint="eastAsia" w:ascii="黑体" w:hAnsi="黑体" w:eastAsia="黑体"/>
          <w:b/>
          <w:sz w:val="24"/>
        </w:rPr>
        <w:t>性质与作用</w:t>
      </w:r>
    </w:p>
    <w:p>
      <w:pPr>
        <w:spacing w:line="360" w:lineRule="auto"/>
        <w:ind w:firstLine="480" w:firstLineChars="200"/>
        <w:rPr>
          <w:rFonts w:hint="eastAsia"/>
          <w:sz w:val="24"/>
        </w:rPr>
      </w:pPr>
      <w:r>
        <w:rPr>
          <w:rFonts w:hint="eastAsia"/>
          <w:sz w:val="24"/>
          <w:lang w:eastAsia="zh-CN"/>
        </w:rPr>
        <w:t>《</w:t>
      </w:r>
      <w:r>
        <w:rPr>
          <w:rFonts w:hint="eastAsia"/>
          <w:sz w:val="24"/>
        </w:rPr>
        <w:t>毕业设计》是</w:t>
      </w:r>
      <w:r>
        <w:rPr>
          <w:rFonts w:hint="eastAsia"/>
          <w:sz w:val="24"/>
          <w:lang w:eastAsia="zh-CN"/>
        </w:rPr>
        <w:t>酒店管理</w:t>
      </w:r>
      <w:r>
        <w:rPr>
          <w:rFonts w:hint="eastAsia"/>
          <w:sz w:val="24"/>
        </w:rPr>
        <w:t>专业实践性教学的重要组成部分，是检验本专业学生学以致用，解决实际问题的重要一环。</w:t>
      </w:r>
    </w:p>
    <w:p>
      <w:pPr>
        <w:spacing w:line="360" w:lineRule="auto"/>
        <w:ind w:firstLine="480" w:firstLineChars="200"/>
        <w:rPr>
          <w:rFonts w:hint="eastAsia"/>
          <w:sz w:val="24"/>
        </w:rPr>
      </w:pPr>
      <w:r>
        <w:rPr>
          <w:rFonts w:hint="eastAsia"/>
          <w:sz w:val="24"/>
        </w:rPr>
        <w:t>通过毕业实习，使学生体会</w:t>
      </w:r>
      <w:r>
        <w:rPr>
          <w:rFonts w:hint="eastAsia"/>
          <w:sz w:val="24"/>
          <w:lang w:eastAsia="zh-CN"/>
        </w:rPr>
        <w:t>生产、经营管理</w:t>
      </w:r>
      <w:r>
        <w:rPr>
          <w:rFonts w:hint="eastAsia"/>
          <w:sz w:val="24"/>
        </w:rPr>
        <w:t>流程和各个工作环节的工作任务，根据实习内容，合理确定毕业设计的题目，有</w:t>
      </w:r>
      <w:r>
        <w:rPr>
          <w:rFonts w:hint="eastAsia"/>
          <w:sz w:val="24"/>
          <w:lang w:eastAsia="zh-CN"/>
        </w:rPr>
        <w:t>目</w:t>
      </w:r>
      <w:r>
        <w:rPr>
          <w:rFonts w:hint="eastAsia"/>
          <w:sz w:val="24"/>
        </w:rPr>
        <w:t>的地收集与毕业设计相关的资料，并在实习单位</w:t>
      </w:r>
      <w:r>
        <w:rPr>
          <w:rFonts w:hint="eastAsia"/>
          <w:sz w:val="24"/>
          <w:lang w:eastAsia="zh-CN"/>
        </w:rPr>
        <w:t>实习指导老师</w:t>
      </w:r>
      <w:r>
        <w:rPr>
          <w:rFonts w:hint="eastAsia"/>
          <w:sz w:val="24"/>
        </w:rPr>
        <w:t>和学校毕业设计指导老师的指导下，完成</w:t>
      </w:r>
      <w:r>
        <w:rPr>
          <w:rFonts w:hint="eastAsia"/>
          <w:sz w:val="24"/>
          <w:lang w:eastAsia="zh-CN"/>
        </w:rPr>
        <w:t>毕业</w:t>
      </w:r>
      <w:r>
        <w:rPr>
          <w:rFonts w:hint="eastAsia"/>
          <w:sz w:val="24"/>
        </w:rPr>
        <w:t>设计和答</w:t>
      </w:r>
      <w:r>
        <w:rPr>
          <w:rFonts w:hint="eastAsia"/>
          <w:sz w:val="24"/>
          <w:lang w:eastAsia="zh-CN"/>
        </w:rPr>
        <w:t>辩</w:t>
      </w:r>
      <w:r>
        <w:rPr>
          <w:rFonts w:hint="eastAsia"/>
          <w:sz w:val="24"/>
        </w:rPr>
        <w:t>。</w:t>
      </w:r>
      <w:r>
        <w:rPr>
          <w:rFonts w:hint="eastAsia"/>
          <w:sz w:val="24"/>
          <w:lang w:val="en-US" w:eastAsia="zh-CN"/>
        </w:rPr>
        <w:t xml:space="preserve">  </w:t>
      </w:r>
      <w:r>
        <w:rPr>
          <w:rFonts w:hint="eastAsia"/>
          <w:sz w:val="24"/>
        </w:rPr>
        <w:t>毕业设计是本专业实现人才培养目标，培养学生综合运用所学知识和技能去分析与解决实际问题，完成岗位综合能力基本训练，培养学生创新能力和创新精神的重要环节。</w:t>
      </w:r>
    </w:p>
    <w:p>
      <w:pPr>
        <w:numPr>
          <w:ilvl w:val="0"/>
          <w:numId w:val="0"/>
        </w:numPr>
        <w:spacing w:line="360" w:lineRule="auto"/>
        <w:rPr>
          <w:rFonts w:hint="eastAsia" w:ascii="黑体" w:hAnsi="黑体" w:eastAsia="黑体" w:cs="黑体"/>
          <w:b/>
          <w:bCs/>
          <w:sz w:val="24"/>
          <w:szCs w:val="24"/>
        </w:rPr>
      </w:pPr>
      <w:r>
        <w:rPr>
          <w:rFonts w:hint="eastAsia" w:ascii="黑体" w:hAnsi="黑体" w:eastAsia="黑体" w:cs="黑体"/>
          <w:b/>
          <w:bCs/>
          <w:sz w:val="24"/>
          <w:szCs w:val="24"/>
          <w:lang w:val="en-US" w:eastAsia="zh-CN"/>
        </w:rPr>
        <w:t>2、</w:t>
      </w:r>
      <w:r>
        <w:rPr>
          <w:rFonts w:hint="eastAsia" w:ascii="黑体" w:hAnsi="黑体" w:eastAsia="黑体" w:cs="黑体"/>
          <w:b/>
          <w:bCs/>
          <w:sz w:val="24"/>
          <w:szCs w:val="24"/>
          <w:lang w:eastAsia="zh-CN"/>
        </w:rPr>
        <w:t>毕业</w:t>
      </w:r>
      <w:r>
        <w:rPr>
          <w:rFonts w:hint="eastAsia" w:ascii="黑体" w:hAnsi="黑体" w:eastAsia="黑体" w:cs="黑体"/>
          <w:b/>
          <w:bCs/>
          <w:sz w:val="24"/>
          <w:szCs w:val="24"/>
        </w:rPr>
        <w:t>设计的理念与思路</w:t>
      </w:r>
    </w:p>
    <w:p>
      <w:pPr>
        <w:spacing w:line="360" w:lineRule="auto"/>
        <w:ind w:firstLine="480" w:firstLineChars="200"/>
        <w:rPr>
          <w:rFonts w:hint="eastAsia"/>
          <w:sz w:val="24"/>
          <w:szCs w:val="24"/>
        </w:rPr>
      </w:pPr>
      <w:r>
        <w:rPr>
          <w:rFonts w:hint="eastAsia"/>
          <w:sz w:val="24"/>
          <w:szCs w:val="24"/>
        </w:rPr>
        <w:t>《</w:t>
      </w:r>
      <w:r>
        <w:rPr>
          <w:rFonts w:hint="eastAsia"/>
          <w:sz w:val="24"/>
          <w:szCs w:val="24"/>
          <w:lang w:eastAsia="zh-CN"/>
        </w:rPr>
        <w:t>酒店管理</w:t>
      </w:r>
      <w:r>
        <w:rPr>
          <w:rFonts w:hint="eastAsia"/>
          <w:sz w:val="24"/>
          <w:szCs w:val="24"/>
        </w:rPr>
        <w:t>专业毕业设计》</w:t>
      </w:r>
      <w:r>
        <w:rPr>
          <w:rFonts w:hint="eastAsia"/>
          <w:sz w:val="24"/>
          <w:szCs w:val="24"/>
          <w:lang w:val="en-US" w:eastAsia="zh-CN"/>
        </w:rPr>
        <w:t xml:space="preserve"> </w:t>
      </w:r>
      <w:r>
        <w:rPr>
          <w:rFonts w:hint="eastAsia"/>
          <w:sz w:val="24"/>
          <w:szCs w:val="24"/>
        </w:rPr>
        <w:t>以培养学生岗位职业能力为总体目标，基于校企合作、工学结合的教学实践平台，使学生在完成基础知识和技能训练的前提下，在真实的工作环境和企业指导教师的帮助下，完成本专业从业人员应具备的各项综合能力与素质的训练，同时有针对性地收集与毕业设计有关的资料，达到人才培养的总体目标。</w:t>
      </w:r>
    </w:p>
    <w:p>
      <w:pPr>
        <w:numPr>
          <w:ilvl w:val="0"/>
          <w:numId w:val="1"/>
        </w:numPr>
        <w:spacing w:line="360" w:lineRule="auto"/>
        <w:rPr>
          <w:rFonts w:hint="eastAsia" w:ascii="黑体" w:hAnsi="黑体" w:eastAsia="黑体"/>
          <w:b/>
          <w:sz w:val="24"/>
        </w:rPr>
      </w:pPr>
      <w:r>
        <w:rPr>
          <w:rFonts w:hint="eastAsia" w:ascii="黑体" w:hAnsi="黑体" w:eastAsia="黑体"/>
          <w:b/>
          <w:sz w:val="24"/>
          <w:lang w:eastAsia="zh-CN"/>
        </w:rPr>
        <w:t>毕业设计</w:t>
      </w:r>
      <w:r>
        <w:rPr>
          <w:rFonts w:hint="eastAsia" w:ascii="黑体" w:hAnsi="黑体" w:eastAsia="黑体"/>
          <w:b/>
          <w:sz w:val="24"/>
        </w:rPr>
        <w:t>目标</w:t>
      </w:r>
    </w:p>
    <w:p>
      <w:pPr>
        <w:numPr>
          <w:ilvl w:val="0"/>
          <w:numId w:val="0"/>
        </w:numPr>
        <w:spacing w:line="360" w:lineRule="auto"/>
        <w:rPr>
          <w:rFonts w:hint="eastAsia" w:ascii="黑体" w:hAnsi="黑体" w:eastAsia="黑体"/>
          <w:b/>
          <w:sz w:val="24"/>
        </w:rPr>
      </w:pPr>
      <w:r>
        <w:rPr>
          <w:rFonts w:hint="eastAsia" w:ascii="黑体" w:hAnsi="黑体" w:eastAsia="黑体"/>
          <w:b/>
          <w:sz w:val="24"/>
          <w:lang w:val="en-US" w:eastAsia="zh-CN"/>
        </w:rPr>
        <w:t>（一）、</w:t>
      </w:r>
      <w:r>
        <w:rPr>
          <w:rFonts w:hint="eastAsia" w:ascii="黑体" w:hAnsi="黑体" w:eastAsia="黑体"/>
          <w:b/>
          <w:sz w:val="24"/>
        </w:rPr>
        <w:t>总体目标</w:t>
      </w:r>
    </w:p>
    <w:p>
      <w:pPr>
        <w:spacing w:line="360" w:lineRule="auto"/>
        <w:ind w:firstLine="480" w:firstLineChars="200"/>
        <w:rPr>
          <w:rFonts w:hint="eastAsia"/>
          <w:sz w:val="24"/>
          <w:szCs w:val="24"/>
        </w:rPr>
      </w:pPr>
      <w:r>
        <w:rPr>
          <w:rFonts w:hint="eastAsia"/>
          <w:sz w:val="24"/>
          <w:szCs w:val="24"/>
        </w:rPr>
        <w:t>通过</w:t>
      </w:r>
      <w:r>
        <w:rPr>
          <w:rFonts w:hint="eastAsia"/>
          <w:sz w:val="24"/>
          <w:szCs w:val="24"/>
          <w:lang w:eastAsia="zh-CN"/>
        </w:rPr>
        <w:t>毕业设计</w:t>
      </w:r>
      <w:r>
        <w:rPr>
          <w:rFonts w:hint="eastAsia"/>
          <w:sz w:val="24"/>
          <w:szCs w:val="24"/>
        </w:rPr>
        <w:t>，学生进</w:t>
      </w:r>
      <w:r>
        <w:rPr>
          <w:rFonts w:hint="eastAsia"/>
          <w:sz w:val="24"/>
          <w:szCs w:val="24"/>
          <w:lang w:eastAsia="zh-CN"/>
        </w:rPr>
        <w:t>一</w:t>
      </w:r>
      <w:r>
        <w:rPr>
          <w:rFonts w:hint="eastAsia"/>
          <w:sz w:val="24"/>
          <w:szCs w:val="24"/>
        </w:rPr>
        <w:t>步提升</w:t>
      </w:r>
      <w:r>
        <w:rPr>
          <w:rFonts w:hint="eastAsia"/>
          <w:sz w:val="24"/>
          <w:szCs w:val="24"/>
          <w:lang w:eastAsia="zh-CN"/>
        </w:rPr>
        <w:t>专业</w:t>
      </w:r>
      <w:r>
        <w:rPr>
          <w:rFonts w:hint="eastAsia"/>
          <w:sz w:val="24"/>
          <w:szCs w:val="24"/>
        </w:rPr>
        <w:t>操作技能，加强专业理论知识在实践工作中的具体应用，同时了解</w:t>
      </w:r>
      <w:r>
        <w:rPr>
          <w:rFonts w:hint="eastAsia"/>
          <w:sz w:val="24"/>
          <w:szCs w:val="24"/>
          <w:lang w:eastAsia="zh-CN"/>
        </w:rPr>
        <w:t>职业</w:t>
      </w:r>
      <w:r>
        <w:rPr>
          <w:rFonts w:hint="eastAsia"/>
          <w:sz w:val="24"/>
          <w:szCs w:val="24"/>
        </w:rPr>
        <w:t>岗位及其工作任务的特点，查找自身存在问题，明确未来努力和发展方向。</w:t>
      </w:r>
    </w:p>
    <w:p>
      <w:pPr>
        <w:numPr>
          <w:ilvl w:val="0"/>
          <w:numId w:val="0"/>
        </w:numPr>
        <w:spacing w:line="360" w:lineRule="auto"/>
        <w:rPr>
          <w:rFonts w:hint="eastAsia" w:ascii="黑体" w:hAnsi="黑体" w:eastAsia="黑体" w:cs="黑体"/>
          <w:b/>
          <w:bCs/>
          <w:sz w:val="24"/>
          <w:szCs w:val="24"/>
        </w:rPr>
      </w:pPr>
      <w:r>
        <w:rPr>
          <w:rFonts w:hint="eastAsia" w:ascii="黑体" w:hAnsi="黑体" w:eastAsia="黑体" w:cs="黑体"/>
          <w:b/>
          <w:bCs/>
          <w:sz w:val="24"/>
          <w:szCs w:val="24"/>
          <w:lang w:val="en-US" w:eastAsia="zh-CN"/>
        </w:rPr>
        <w:t>（二）、</w:t>
      </w:r>
      <w:r>
        <w:rPr>
          <w:rFonts w:hint="eastAsia" w:ascii="黑体" w:hAnsi="黑体" w:eastAsia="黑体" w:cs="黑体"/>
          <w:b/>
          <w:bCs/>
          <w:sz w:val="24"/>
          <w:szCs w:val="24"/>
        </w:rPr>
        <w:t>具体目标</w:t>
      </w:r>
    </w:p>
    <w:p>
      <w:pPr>
        <w:numPr>
          <w:ilvl w:val="0"/>
          <w:numId w:val="0"/>
        </w:numPr>
        <w:spacing w:line="360" w:lineRule="auto"/>
        <w:rPr>
          <w:rFonts w:hint="eastAsia" w:ascii="黑体" w:hAnsi="黑体" w:eastAsia="黑体" w:cs="黑体"/>
          <w:b/>
          <w:bCs/>
          <w:sz w:val="24"/>
          <w:szCs w:val="24"/>
        </w:rPr>
      </w:pPr>
      <w:r>
        <w:rPr>
          <w:rFonts w:hint="eastAsia" w:ascii="黑体" w:hAnsi="黑体" w:eastAsia="黑体" w:cs="黑体"/>
          <w:b/>
          <w:bCs/>
          <w:sz w:val="24"/>
          <w:szCs w:val="24"/>
          <w:lang w:val="en-US" w:eastAsia="zh-CN"/>
        </w:rPr>
        <w:t>1、</w:t>
      </w:r>
      <w:r>
        <w:rPr>
          <w:rFonts w:hint="eastAsia" w:ascii="黑体" w:hAnsi="黑体" w:eastAsia="黑体" w:cs="黑体"/>
          <w:b/>
          <w:bCs/>
          <w:sz w:val="24"/>
          <w:szCs w:val="24"/>
        </w:rPr>
        <w:t>知识目标</w:t>
      </w:r>
    </w:p>
    <w:p>
      <w:pPr>
        <w:spacing w:line="360" w:lineRule="auto"/>
        <w:ind w:firstLine="720" w:firstLineChars="300"/>
        <w:rPr>
          <w:rFonts w:hint="eastAsia" w:eastAsiaTheme="minorEastAsia"/>
          <w:sz w:val="24"/>
          <w:szCs w:val="24"/>
          <w:lang w:eastAsia="zh-CN"/>
        </w:rPr>
      </w:pPr>
      <w:r>
        <w:rPr>
          <w:rFonts w:hint="eastAsia"/>
          <w:sz w:val="24"/>
          <w:szCs w:val="24"/>
        </w:rPr>
        <w:t>(1)</w:t>
      </w:r>
      <w:r>
        <w:rPr>
          <w:rFonts w:hint="eastAsia"/>
          <w:sz w:val="24"/>
          <w:szCs w:val="24"/>
          <w:lang w:eastAsia="zh-CN"/>
        </w:rPr>
        <w:t>熟练掌握计算机应用知识；</w:t>
      </w:r>
    </w:p>
    <w:p>
      <w:pPr>
        <w:spacing w:line="360" w:lineRule="auto"/>
        <w:rPr>
          <w:rFonts w:hint="eastAsia" w:eastAsiaTheme="minorEastAsia"/>
          <w:sz w:val="24"/>
          <w:szCs w:val="24"/>
          <w:lang w:eastAsia="zh-CN"/>
        </w:rPr>
      </w:pPr>
      <w:r>
        <w:rPr>
          <w:rFonts w:hint="eastAsia"/>
          <w:sz w:val="24"/>
          <w:szCs w:val="24"/>
        </w:rPr>
        <w:t xml:space="preserve">      (2)</w:t>
      </w:r>
      <w:r>
        <w:rPr>
          <w:rFonts w:hint="eastAsia"/>
          <w:sz w:val="24"/>
          <w:szCs w:val="24"/>
          <w:lang w:eastAsia="zh-CN"/>
        </w:rPr>
        <w:t>掌握酒店应用文写作知识；</w:t>
      </w:r>
    </w:p>
    <w:p>
      <w:pPr>
        <w:spacing w:line="360" w:lineRule="auto"/>
        <w:ind w:firstLine="720" w:firstLineChars="300"/>
        <w:rPr>
          <w:rFonts w:hint="eastAsia"/>
          <w:sz w:val="24"/>
          <w:szCs w:val="24"/>
        </w:rPr>
      </w:pPr>
      <w:r>
        <w:rPr>
          <w:rFonts w:hint="eastAsia"/>
          <w:sz w:val="24"/>
          <w:szCs w:val="24"/>
        </w:rPr>
        <w:t>(3)</w:t>
      </w:r>
      <w:r>
        <w:rPr>
          <w:rFonts w:hint="eastAsia"/>
          <w:sz w:val="24"/>
          <w:szCs w:val="24"/>
          <w:lang w:eastAsia="zh-CN"/>
        </w:rPr>
        <w:t>掌握现代酒店前厅服务与管理、餐饮服务与管理、客房服务与管理等专业知识</w:t>
      </w:r>
      <w:r>
        <w:rPr>
          <w:rFonts w:hint="eastAsia"/>
          <w:sz w:val="24"/>
          <w:szCs w:val="24"/>
        </w:rPr>
        <w:t>;</w:t>
      </w:r>
    </w:p>
    <w:p>
      <w:pPr>
        <w:spacing w:line="360" w:lineRule="auto"/>
        <w:rPr>
          <w:rFonts w:hint="eastAsia"/>
          <w:sz w:val="24"/>
          <w:szCs w:val="24"/>
          <w:lang w:eastAsia="zh-CN"/>
        </w:rPr>
      </w:pPr>
      <w:r>
        <w:rPr>
          <w:rFonts w:hint="eastAsia"/>
          <w:sz w:val="24"/>
          <w:szCs w:val="24"/>
        </w:rPr>
        <w:t xml:space="preserve">      (4)</w:t>
      </w:r>
      <w:r>
        <w:rPr>
          <w:rFonts w:hint="eastAsia"/>
          <w:sz w:val="24"/>
          <w:szCs w:val="24"/>
          <w:lang w:eastAsia="zh-CN"/>
        </w:rPr>
        <w:t>掌握食品营养与卫生、旅游法规等方面知识；</w:t>
      </w:r>
    </w:p>
    <w:p>
      <w:pPr>
        <w:spacing w:line="360" w:lineRule="auto"/>
        <w:rPr>
          <w:rFonts w:hint="eastAsia" w:eastAsiaTheme="minorEastAsia"/>
          <w:sz w:val="24"/>
          <w:szCs w:val="24"/>
          <w:lang w:val="en-US" w:eastAsia="zh-CN"/>
        </w:rPr>
      </w:pPr>
      <w:r>
        <w:rPr>
          <w:rFonts w:hint="eastAsia"/>
          <w:sz w:val="24"/>
          <w:szCs w:val="24"/>
          <w:lang w:val="en-US" w:eastAsia="zh-CN"/>
        </w:rPr>
        <w:t xml:space="preserve">      </w:t>
      </w:r>
      <w:r>
        <w:rPr>
          <w:rFonts w:hint="eastAsia"/>
          <w:sz w:val="24"/>
          <w:szCs w:val="24"/>
        </w:rPr>
        <w:t>(</w:t>
      </w:r>
      <w:r>
        <w:rPr>
          <w:rFonts w:hint="eastAsia"/>
          <w:sz w:val="24"/>
          <w:szCs w:val="24"/>
          <w:lang w:val="en-US" w:eastAsia="zh-CN"/>
        </w:rPr>
        <w:t>5</w:t>
      </w:r>
      <w:r>
        <w:rPr>
          <w:rFonts w:hint="eastAsia"/>
          <w:sz w:val="24"/>
          <w:szCs w:val="24"/>
        </w:rPr>
        <w:t>)</w:t>
      </w:r>
      <w:r>
        <w:rPr>
          <w:rFonts w:hint="eastAsia"/>
          <w:sz w:val="24"/>
          <w:szCs w:val="24"/>
          <w:lang w:eastAsia="zh-CN"/>
        </w:rPr>
        <w:t>具有服务心理学、市场营销、财务管理、人力资源管理的基础知识。</w:t>
      </w:r>
    </w:p>
    <w:p>
      <w:pPr>
        <w:numPr>
          <w:ilvl w:val="0"/>
          <w:numId w:val="0"/>
        </w:numPr>
        <w:spacing w:line="360" w:lineRule="auto"/>
        <w:rPr>
          <w:rFonts w:hint="eastAsia" w:ascii="黑体" w:hAnsi="黑体" w:eastAsia="黑体" w:cs="黑体"/>
          <w:b/>
          <w:bCs/>
          <w:sz w:val="24"/>
          <w:szCs w:val="24"/>
        </w:rPr>
      </w:pPr>
      <w:r>
        <w:rPr>
          <w:rFonts w:hint="eastAsia" w:ascii="黑体" w:hAnsi="黑体" w:eastAsia="黑体" w:cs="黑体"/>
          <w:b/>
          <w:bCs/>
          <w:sz w:val="24"/>
          <w:szCs w:val="24"/>
          <w:lang w:val="en-US" w:eastAsia="zh-CN"/>
        </w:rPr>
        <w:t>2、</w:t>
      </w:r>
      <w:r>
        <w:rPr>
          <w:rFonts w:hint="eastAsia" w:ascii="黑体" w:hAnsi="黑体" w:eastAsia="黑体" w:cs="黑体"/>
          <w:b/>
          <w:bCs/>
          <w:sz w:val="24"/>
          <w:szCs w:val="24"/>
        </w:rPr>
        <w:t>能力目标</w:t>
      </w:r>
    </w:p>
    <w:p>
      <w:pPr>
        <w:spacing w:line="360" w:lineRule="auto"/>
        <w:rPr>
          <w:rFonts w:hint="eastAsia" w:eastAsiaTheme="minorEastAsia"/>
          <w:sz w:val="24"/>
          <w:szCs w:val="24"/>
          <w:lang w:eastAsia="zh-CN"/>
        </w:rPr>
      </w:pPr>
      <w:r>
        <w:rPr>
          <w:rFonts w:hint="eastAsia"/>
          <w:sz w:val="24"/>
          <w:szCs w:val="24"/>
        </w:rPr>
        <w:t xml:space="preserve">      (1)有自主学习能力</w:t>
      </w:r>
      <w:r>
        <w:rPr>
          <w:rFonts w:hint="eastAsia"/>
          <w:sz w:val="24"/>
          <w:szCs w:val="24"/>
          <w:lang w:eastAsia="zh-CN"/>
        </w:rPr>
        <w:t>；</w:t>
      </w:r>
    </w:p>
    <w:p>
      <w:pPr>
        <w:spacing w:line="360" w:lineRule="auto"/>
        <w:rPr>
          <w:rFonts w:hint="eastAsia" w:eastAsiaTheme="minorEastAsia"/>
          <w:sz w:val="24"/>
          <w:szCs w:val="24"/>
          <w:lang w:eastAsia="zh-CN"/>
        </w:rPr>
      </w:pPr>
      <w:r>
        <w:rPr>
          <w:rFonts w:hint="eastAsia"/>
          <w:sz w:val="24"/>
          <w:szCs w:val="24"/>
        </w:rPr>
        <w:t xml:space="preserve">      (2)有逻辑思维能力、分析能力和创新能力</w:t>
      </w:r>
      <w:r>
        <w:rPr>
          <w:rFonts w:hint="eastAsia"/>
          <w:sz w:val="24"/>
          <w:szCs w:val="24"/>
          <w:lang w:eastAsia="zh-CN"/>
        </w:rPr>
        <w:t>；</w:t>
      </w:r>
    </w:p>
    <w:p>
      <w:pPr>
        <w:spacing w:line="360" w:lineRule="auto"/>
        <w:ind w:firstLine="720" w:firstLineChars="300"/>
        <w:rPr>
          <w:rFonts w:hint="eastAsia"/>
          <w:sz w:val="24"/>
          <w:szCs w:val="24"/>
        </w:rPr>
      </w:pPr>
      <w:r>
        <w:rPr>
          <w:rFonts w:hint="eastAsia"/>
          <w:sz w:val="24"/>
          <w:szCs w:val="24"/>
        </w:rPr>
        <w:t>(3)能制订工作计划;</w:t>
      </w:r>
    </w:p>
    <w:p>
      <w:pPr>
        <w:spacing w:line="360" w:lineRule="auto"/>
        <w:rPr>
          <w:rFonts w:hint="eastAsia"/>
          <w:sz w:val="24"/>
          <w:szCs w:val="24"/>
        </w:rPr>
      </w:pPr>
      <w:r>
        <w:rPr>
          <w:rFonts w:hint="eastAsia"/>
          <w:sz w:val="24"/>
          <w:szCs w:val="24"/>
        </w:rPr>
        <w:t xml:space="preserve">      (4)有获取信息的能力、判断能力和运用理论知识的能力等。</w:t>
      </w:r>
    </w:p>
    <w:p>
      <w:pPr>
        <w:spacing w:line="360" w:lineRule="auto"/>
        <w:rPr>
          <w:rFonts w:hint="eastAsia" w:ascii="黑体" w:hAnsi="黑体" w:eastAsia="黑体" w:cs="黑体"/>
          <w:b/>
          <w:bCs/>
          <w:sz w:val="24"/>
          <w:szCs w:val="24"/>
        </w:rPr>
      </w:pPr>
      <w:r>
        <w:rPr>
          <w:rFonts w:hint="eastAsia" w:ascii="黑体" w:hAnsi="黑体" w:eastAsia="黑体" w:cs="黑体"/>
          <w:b/>
          <w:bCs/>
          <w:sz w:val="24"/>
          <w:szCs w:val="24"/>
          <w:lang w:val="en-US" w:eastAsia="zh-CN"/>
        </w:rPr>
        <w:t>3、</w:t>
      </w:r>
      <w:r>
        <w:rPr>
          <w:rFonts w:hint="eastAsia" w:ascii="黑体" w:hAnsi="黑体" w:eastAsia="黑体" w:cs="黑体"/>
          <w:b/>
          <w:bCs/>
          <w:sz w:val="24"/>
          <w:szCs w:val="24"/>
        </w:rPr>
        <w:t>素质目标</w:t>
      </w:r>
    </w:p>
    <w:p>
      <w:pPr>
        <w:spacing w:line="360" w:lineRule="auto"/>
        <w:rPr>
          <w:rFonts w:hint="eastAsia"/>
          <w:sz w:val="24"/>
          <w:szCs w:val="24"/>
        </w:rPr>
      </w:pPr>
      <w:r>
        <w:rPr>
          <w:rFonts w:hint="eastAsia"/>
          <w:sz w:val="24"/>
          <w:szCs w:val="24"/>
        </w:rPr>
        <w:t xml:space="preserve">      (1)有团队协作精神;</w:t>
      </w:r>
    </w:p>
    <w:p>
      <w:pPr>
        <w:spacing w:line="360" w:lineRule="auto"/>
        <w:ind w:firstLine="720" w:firstLineChars="300"/>
        <w:rPr>
          <w:rFonts w:hint="eastAsia"/>
          <w:sz w:val="24"/>
          <w:szCs w:val="24"/>
        </w:rPr>
      </w:pPr>
      <w:r>
        <w:rPr>
          <w:rFonts w:hint="eastAsia"/>
          <w:sz w:val="24"/>
          <w:szCs w:val="24"/>
        </w:rPr>
        <w:t>(2)有容忍的品质;</w:t>
      </w:r>
    </w:p>
    <w:p>
      <w:pPr>
        <w:spacing w:line="360" w:lineRule="auto"/>
        <w:rPr>
          <w:rFonts w:hint="eastAsia" w:eastAsiaTheme="minorEastAsia"/>
          <w:sz w:val="24"/>
          <w:szCs w:val="24"/>
          <w:lang w:eastAsia="zh-CN"/>
        </w:rPr>
      </w:pPr>
      <w:r>
        <w:rPr>
          <w:rFonts w:hint="eastAsia"/>
          <w:sz w:val="24"/>
          <w:szCs w:val="24"/>
        </w:rPr>
        <w:t xml:space="preserve">      (3)有健康的体魄和美好的心灵</w:t>
      </w:r>
      <w:r>
        <w:rPr>
          <w:rFonts w:hint="eastAsia"/>
          <w:sz w:val="24"/>
          <w:szCs w:val="24"/>
          <w:lang w:eastAsia="zh-CN"/>
        </w:rPr>
        <w:t>；</w:t>
      </w:r>
    </w:p>
    <w:p>
      <w:pPr>
        <w:spacing w:line="360" w:lineRule="auto"/>
        <w:ind w:firstLine="720" w:firstLineChars="300"/>
        <w:rPr>
          <w:rFonts w:hint="eastAsia"/>
          <w:sz w:val="24"/>
          <w:szCs w:val="24"/>
        </w:rPr>
      </w:pPr>
      <w:r>
        <w:rPr>
          <w:rFonts w:hint="eastAsia"/>
          <w:sz w:val="24"/>
          <w:szCs w:val="24"/>
        </w:rPr>
        <w:t>(4)具有一定的文化艺术修养;</w:t>
      </w:r>
    </w:p>
    <w:p>
      <w:pPr>
        <w:spacing w:line="360" w:lineRule="auto"/>
        <w:ind w:firstLine="720" w:firstLineChars="300"/>
        <w:rPr>
          <w:rFonts w:hint="eastAsia" w:eastAsiaTheme="minorEastAsia"/>
          <w:sz w:val="24"/>
          <w:szCs w:val="24"/>
          <w:lang w:eastAsia="zh-CN"/>
        </w:rPr>
      </w:pPr>
      <w:r>
        <w:rPr>
          <w:rFonts w:hint="eastAsia"/>
          <w:sz w:val="24"/>
          <w:szCs w:val="24"/>
        </w:rPr>
        <w:t>(5)有良好的文字表达能力</w:t>
      </w:r>
      <w:r>
        <w:rPr>
          <w:rFonts w:hint="eastAsia"/>
          <w:sz w:val="24"/>
          <w:szCs w:val="24"/>
          <w:lang w:eastAsia="zh-CN"/>
        </w:rPr>
        <w:t>；</w:t>
      </w:r>
    </w:p>
    <w:p>
      <w:pPr>
        <w:spacing w:line="360" w:lineRule="auto"/>
        <w:rPr>
          <w:rFonts w:hint="eastAsia"/>
          <w:sz w:val="24"/>
          <w:szCs w:val="24"/>
        </w:rPr>
      </w:pPr>
      <w:r>
        <w:rPr>
          <w:rFonts w:hint="eastAsia"/>
          <w:sz w:val="24"/>
          <w:szCs w:val="24"/>
        </w:rPr>
        <w:t xml:space="preserve">      (6)有组织能力、协调能力和沟通能力;</w:t>
      </w:r>
    </w:p>
    <w:p>
      <w:pPr>
        <w:spacing w:line="360" w:lineRule="auto"/>
        <w:ind w:firstLine="720" w:firstLineChars="300"/>
        <w:rPr>
          <w:rFonts w:hint="eastAsia" w:eastAsiaTheme="minorEastAsia"/>
          <w:sz w:val="24"/>
          <w:szCs w:val="24"/>
          <w:lang w:eastAsia="zh-CN"/>
        </w:rPr>
      </w:pPr>
      <w:r>
        <w:rPr>
          <w:rFonts w:hint="eastAsia"/>
          <w:sz w:val="24"/>
          <w:szCs w:val="24"/>
        </w:rPr>
        <w:t>(7)有较强的纪律性、责任心</w:t>
      </w:r>
      <w:r>
        <w:rPr>
          <w:rFonts w:hint="eastAsia"/>
          <w:sz w:val="24"/>
          <w:szCs w:val="24"/>
          <w:lang w:eastAsia="zh-CN"/>
        </w:rPr>
        <w:t>；</w:t>
      </w:r>
    </w:p>
    <w:p>
      <w:pPr>
        <w:spacing w:line="360" w:lineRule="auto"/>
        <w:ind w:firstLine="720" w:firstLineChars="300"/>
        <w:rPr>
          <w:rFonts w:hint="eastAsia"/>
          <w:sz w:val="24"/>
          <w:szCs w:val="24"/>
        </w:rPr>
      </w:pPr>
      <w:r>
        <w:rPr>
          <w:rFonts w:hint="eastAsia"/>
          <w:sz w:val="24"/>
          <w:szCs w:val="24"/>
        </w:rPr>
        <w:t>(8)有良好的职业道德等。</w:t>
      </w:r>
    </w:p>
    <w:p>
      <w:pPr>
        <w:spacing w:line="360" w:lineRule="auto"/>
        <w:rPr>
          <w:rFonts w:hint="eastAsia" w:ascii="黑体" w:hAnsi="黑体" w:eastAsia="黑体" w:cs="黑体"/>
          <w:b/>
          <w:bCs/>
          <w:sz w:val="24"/>
          <w:szCs w:val="24"/>
          <w:lang w:val="en-US" w:eastAsia="zh-CN"/>
        </w:rPr>
      </w:pPr>
      <w:r>
        <w:rPr>
          <w:rFonts w:hint="eastAsia" w:ascii="黑体" w:hAnsi="黑体" w:eastAsia="黑体" w:cs="黑体"/>
          <w:b/>
          <w:bCs/>
          <w:sz w:val="24"/>
          <w:szCs w:val="24"/>
        </w:rPr>
        <w:t>三、</w:t>
      </w:r>
      <w:r>
        <w:rPr>
          <w:rFonts w:hint="eastAsia" w:ascii="黑体" w:hAnsi="黑体" w:eastAsia="黑体" w:cs="黑体"/>
          <w:b/>
          <w:bCs/>
          <w:sz w:val="24"/>
          <w:szCs w:val="24"/>
          <w:lang w:eastAsia="zh-CN"/>
        </w:rPr>
        <w:t>毕业设计</w:t>
      </w:r>
      <w:r>
        <w:rPr>
          <w:rFonts w:hint="eastAsia" w:ascii="黑体" w:hAnsi="黑体" w:eastAsia="黑体" w:cs="黑体"/>
          <w:b/>
          <w:bCs/>
          <w:sz w:val="24"/>
          <w:szCs w:val="24"/>
        </w:rPr>
        <w:t>安排与组织</w:t>
      </w:r>
    </w:p>
    <w:p>
      <w:pPr>
        <w:spacing w:line="360" w:lineRule="auto"/>
        <w:rPr>
          <w:rFonts w:hint="eastAsia"/>
          <w:sz w:val="24"/>
          <w:szCs w:val="24"/>
        </w:rPr>
      </w:pPr>
      <w:r>
        <w:rPr>
          <w:rFonts w:hint="eastAsia"/>
          <w:sz w:val="24"/>
          <w:szCs w:val="24"/>
        </w:rPr>
        <w:t xml:space="preserve">      《</w:t>
      </w:r>
      <w:r>
        <w:rPr>
          <w:rFonts w:hint="eastAsia"/>
          <w:sz w:val="24"/>
          <w:szCs w:val="24"/>
          <w:lang w:eastAsia="zh-CN"/>
        </w:rPr>
        <w:t>酒店管理</w:t>
      </w:r>
      <w:r>
        <w:rPr>
          <w:rFonts w:hint="eastAsia"/>
          <w:sz w:val="24"/>
          <w:szCs w:val="24"/>
        </w:rPr>
        <w:t>专业毕业设计》分为毕业设计选题、素材收集与整理、毕业设计</w:t>
      </w:r>
      <w:r>
        <w:rPr>
          <w:rFonts w:hint="eastAsia"/>
          <w:sz w:val="24"/>
          <w:szCs w:val="24"/>
          <w:lang w:eastAsia="zh-CN"/>
        </w:rPr>
        <w:t>成果的撰写</w:t>
      </w:r>
      <w:r>
        <w:rPr>
          <w:rFonts w:hint="eastAsia"/>
          <w:sz w:val="24"/>
          <w:szCs w:val="24"/>
        </w:rPr>
        <w:t>和毕业设计答辩四个主要环节。</w:t>
      </w:r>
    </w:p>
    <w:p>
      <w:pPr>
        <w:spacing w:line="360" w:lineRule="auto"/>
        <w:rPr>
          <w:rFonts w:hint="eastAsia" w:ascii="黑体" w:hAnsi="黑体" w:eastAsia="黑体" w:cs="黑体"/>
          <w:b/>
          <w:bCs/>
          <w:sz w:val="24"/>
          <w:szCs w:val="24"/>
        </w:rPr>
      </w:pPr>
      <w:r>
        <w:rPr>
          <w:rFonts w:hint="eastAsia" w:ascii="黑体" w:hAnsi="黑体" w:eastAsia="黑体" w:cs="黑体"/>
          <w:b/>
          <w:bCs/>
          <w:sz w:val="24"/>
          <w:szCs w:val="24"/>
          <w:lang w:eastAsia="zh-CN"/>
        </w:rPr>
        <w:t>（一）</w:t>
      </w:r>
      <w:r>
        <w:rPr>
          <w:rFonts w:hint="eastAsia" w:ascii="黑体" w:hAnsi="黑体" w:eastAsia="黑体" w:cs="黑体"/>
          <w:b/>
          <w:bCs/>
          <w:sz w:val="24"/>
          <w:szCs w:val="24"/>
        </w:rPr>
        <w:t>选题阶段</w:t>
      </w:r>
    </w:p>
    <w:p>
      <w:pPr>
        <w:spacing w:line="360" w:lineRule="auto"/>
        <w:rPr>
          <w:rFonts w:hint="eastAsia"/>
          <w:sz w:val="24"/>
          <w:szCs w:val="24"/>
        </w:rPr>
      </w:pPr>
      <w:r>
        <w:rPr>
          <w:rFonts w:hint="eastAsia"/>
          <w:sz w:val="24"/>
          <w:szCs w:val="24"/>
        </w:rPr>
        <w:t xml:space="preserve">    要求本专业学生根据</w:t>
      </w:r>
      <w:r>
        <w:rPr>
          <w:rFonts w:hint="eastAsia"/>
          <w:sz w:val="24"/>
          <w:szCs w:val="24"/>
          <w:lang w:eastAsia="zh-CN"/>
        </w:rPr>
        <w:t>酒店管理</w:t>
      </w:r>
      <w:r>
        <w:rPr>
          <w:rFonts w:hint="eastAsia"/>
          <w:sz w:val="24"/>
          <w:szCs w:val="24"/>
        </w:rPr>
        <w:t>专业人才培养方案和毕业顶岗实习工作内容选择一个有意义的主题。教研室为学生提供选题参考方向，指导老师根据毕业设计参考选题和学生顶岗实习环节实际从事的岗位指导学生进行选题。题目选好后，学生应撰写开题报告，交给指导老师进行审核。指导老师对学生毕业设计的开题报告进行审核，审核通过后向学生下达毕业设计任务书。</w:t>
      </w:r>
    </w:p>
    <w:p>
      <w:pPr>
        <w:keepNext w:val="0"/>
        <w:keepLines w:val="0"/>
        <w:widowControl/>
        <w:suppressLineNumbers w:val="0"/>
        <w:spacing w:line="360" w:lineRule="auto"/>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选题确定之后，学生要报定</w:t>
      </w:r>
      <w:r>
        <w:rPr>
          <w:rFonts w:hint="eastAsia" w:ascii="宋体" w:hAnsi="宋体" w:eastAsia="宋体" w:cs="宋体"/>
          <w:kern w:val="0"/>
          <w:sz w:val="24"/>
          <w:szCs w:val="24"/>
          <w:lang w:val="en-US" w:eastAsia="zh-CN" w:bidi="ar"/>
        </w:rPr>
        <w:t>设计</w:t>
      </w:r>
      <w:r>
        <w:rPr>
          <w:rFonts w:ascii="宋体" w:hAnsi="宋体" w:eastAsia="宋体" w:cs="宋体"/>
          <w:kern w:val="0"/>
          <w:sz w:val="24"/>
          <w:szCs w:val="24"/>
          <w:lang w:val="en-US" w:eastAsia="zh-CN" w:bidi="ar"/>
        </w:rPr>
        <w:t>提纲，提纲要</w:t>
      </w:r>
      <w:r>
        <w:rPr>
          <w:rFonts w:hint="eastAsia" w:ascii="宋体" w:hAnsi="宋体" w:eastAsia="宋体" w:cs="宋体"/>
          <w:kern w:val="0"/>
          <w:sz w:val="24"/>
          <w:szCs w:val="24"/>
          <w:lang w:val="en-US" w:eastAsia="zh-CN" w:bidi="ar"/>
        </w:rPr>
        <w:t>细</w:t>
      </w:r>
      <w:r>
        <w:rPr>
          <w:rFonts w:ascii="宋体" w:hAnsi="宋体" w:eastAsia="宋体" w:cs="宋体"/>
          <w:kern w:val="0"/>
          <w:sz w:val="24"/>
          <w:szCs w:val="24"/>
          <w:lang w:val="en-US" w:eastAsia="zh-CN" w:bidi="ar"/>
        </w:rPr>
        <w:t>化到三级标题，以理清毕业设计的写作思路。选题的其体时间可以安排在学生毕业实习正式到岗段时间后，对于学校集中安排在合作企业顶</w:t>
      </w:r>
      <w:r>
        <w:rPr>
          <w:rFonts w:hint="eastAsia" w:ascii="宋体" w:hAnsi="宋体" w:eastAsia="宋体" w:cs="宋体"/>
          <w:kern w:val="0"/>
          <w:sz w:val="24"/>
          <w:szCs w:val="24"/>
          <w:lang w:val="en-US" w:eastAsia="zh-CN" w:bidi="ar"/>
        </w:rPr>
        <w:t>岗</w:t>
      </w:r>
      <w:r>
        <w:rPr>
          <w:rFonts w:ascii="宋体" w:hAnsi="宋体" w:eastAsia="宋体" w:cs="宋体"/>
          <w:kern w:val="0"/>
          <w:sz w:val="24"/>
          <w:szCs w:val="24"/>
          <w:lang w:val="en-US" w:eastAsia="zh-CN" w:bidi="ar"/>
        </w:rPr>
        <w:t>实习的学生，可以在第5学期</w:t>
      </w:r>
      <w:r>
        <w:rPr>
          <w:rFonts w:hint="eastAsia" w:ascii="宋体" w:hAnsi="宋体" w:eastAsia="宋体" w:cs="宋体"/>
          <w:kern w:val="0"/>
          <w:sz w:val="24"/>
          <w:szCs w:val="24"/>
          <w:lang w:val="en-US" w:eastAsia="zh-CN" w:bidi="ar"/>
        </w:rPr>
        <w:t>或者第9学期</w:t>
      </w:r>
      <w:r>
        <w:rPr>
          <w:rFonts w:ascii="宋体" w:hAnsi="宋体" w:eastAsia="宋体" w:cs="宋体"/>
          <w:kern w:val="0"/>
          <w:sz w:val="24"/>
          <w:szCs w:val="24"/>
          <w:lang w:val="en-US" w:eastAsia="zh-CN" w:bidi="ar"/>
        </w:rPr>
        <w:t>第</w:t>
      </w:r>
      <w:r>
        <w:rPr>
          <w:rFonts w:hint="eastAsia" w:ascii="宋体" w:hAnsi="宋体" w:eastAsia="宋体" w:cs="宋体"/>
          <w:kern w:val="0"/>
          <w:sz w:val="24"/>
          <w:szCs w:val="24"/>
          <w:lang w:val="en-US" w:eastAsia="zh-CN" w:bidi="ar"/>
        </w:rPr>
        <w:t>16</w:t>
      </w:r>
      <w:r>
        <w:rPr>
          <w:rFonts w:ascii="宋体" w:hAnsi="宋体" w:eastAsia="宋体" w:cs="宋体"/>
          <w:kern w:val="0"/>
          <w:sz w:val="24"/>
          <w:szCs w:val="24"/>
          <w:lang w:val="en-US" w:eastAsia="zh-CN" w:bidi="ar"/>
        </w:rPr>
        <w:t>周，而对于那些分散实习学生安排在第</w:t>
      </w:r>
      <w:r>
        <w:rPr>
          <w:rFonts w:hint="eastAsia" w:ascii="宋体" w:hAnsi="宋体" w:eastAsia="宋体" w:cs="宋体"/>
          <w:kern w:val="0"/>
          <w:sz w:val="24"/>
          <w:szCs w:val="24"/>
          <w:lang w:val="en-US" w:eastAsia="zh-CN" w:bidi="ar"/>
        </w:rPr>
        <w:t>11</w:t>
      </w:r>
      <w:r>
        <w:rPr>
          <w:rFonts w:ascii="宋体" w:hAnsi="宋体" w:eastAsia="宋体" w:cs="宋体"/>
          <w:kern w:val="0"/>
          <w:sz w:val="24"/>
          <w:szCs w:val="24"/>
          <w:lang w:val="en-US" w:eastAsia="zh-CN" w:bidi="ar"/>
        </w:rPr>
        <w:t>周左右.</w:t>
      </w:r>
    </w:p>
    <w:p>
      <w:pPr>
        <w:keepNext w:val="0"/>
        <w:keepLines w:val="0"/>
        <w:widowControl/>
        <w:numPr>
          <w:ilvl w:val="0"/>
          <w:numId w:val="0"/>
        </w:numPr>
        <w:suppressLineNumbers w:val="0"/>
        <w:spacing w:line="360" w:lineRule="auto"/>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（二）素材收集整理阶段</w:t>
      </w:r>
    </w:p>
    <w:p>
      <w:pPr>
        <w:keepNext w:val="0"/>
        <w:keepLines w:val="0"/>
        <w:widowControl/>
        <w:numPr>
          <w:ilvl w:val="0"/>
          <w:numId w:val="0"/>
        </w:numPr>
        <w:suppressLineNumbers w:val="0"/>
        <w:spacing w:line="360" w:lineRule="auto"/>
        <w:ind w:left="0" w:leftChars="0" w:firstLine="420" w:firstLineChars="175"/>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这一阶段由学生根据自己的毕业设计选题和完成毕业设</w:t>
      </w:r>
      <w:r>
        <w:rPr>
          <w:rFonts w:hint="eastAsia" w:ascii="宋体" w:hAnsi="宋体" w:eastAsia="宋体" w:cs="宋体"/>
          <w:kern w:val="0"/>
          <w:sz w:val="24"/>
          <w:szCs w:val="24"/>
          <w:lang w:val="en-US" w:eastAsia="zh-CN" w:bidi="ar"/>
        </w:rPr>
        <w:t>计所须的主要数据、资</w:t>
      </w:r>
      <w:r>
        <w:rPr>
          <w:rFonts w:ascii="宋体" w:hAnsi="宋体" w:eastAsia="宋体" w:cs="宋体"/>
          <w:kern w:val="0"/>
          <w:sz w:val="24"/>
          <w:szCs w:val="24"/>
          <w:lang w:val="en-US" w:eastAsia="zh-CN" w:bidi="ar"/>
        </w:rPr>
        <w:t>料以及典型案例进行收集整理。这个工作由学生在顶岗实习过程中主完成，遇到因难时可请教专业指导老师，指导老师应及时回复。</w:t>
      </w:r>
      <w:r>
        <w:rPr>
          <w:rFonts w:ascii="宋体" w:hAnsi="宋体" w:eastAsia="宋体" w:cs="宋体"/>
          <w:kern w:val="0"/>
          <w:sz w:val="24"/>
          <w:szCs w:val="24"/>
          <w:lang w:val="en-US" w:eastAsia="zh-CN" w:bidi="ar"/>
        </w:rPr>
        <w:br w:type="textWrapping"/>
      </w:r>
      <w:r>
        <w:rPr>
          <w:rFonts w:hint="eastAsia" w:ascii="黑体" w:hAnsi="黑体" w:eastAsia="黑体" w:cs="黑体"/>
          <w:b/>
          <w:bCs/>
          <w:kern w:val="0"/>
          <w:sz w:val="24"/>
          <w:szCs w:val="24"/>
          <w:lang w:val="en-US" w:eastAsia="zh-CN" w:bidi="ar"/>
        </w:rPr>
        <w:t>（三）毕业设计方案撰写阶段</w:t>
      </w:r>
      <w:r>
        <w:rPr>
          <w:rFonts w:hint="eastAsia" w:ascii="黑体" w:hAnsi="黑体" w:eastAsia="黑体" w:cs="黑体"/>
          <w:b/>
          <w:bCs/>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在素材收集整理工作完成之后，就着手毕业设计</w:t>
      </w:r>
      <w:r>
        <w:rPr>
          <w:rFonts w:hint="eastAsia" w:ascii="宋体" w:hAnsi="宋体" w:eastAsia="宋体" w:cs="宋体"/>
          <w:kern w:val="0"/>
          <w:sz w:val="24"/>
          <w:szCs w:val="24"/>
          <w:lang w:val="en-US" w:eastAsia="zh-CN" w:bidi="ar"/>
        </w:rPr>
        <w:t>文字材料</w:t>
      </w:r>
      <w:r>
        <w:rPr>
          <w:rFonts w:ascii="宋体" w:hAnsi="宋体" w:eastAsia="宋体" w:cs="宋体"/>
          <w:kern w:val="0"/>
          <w:sz w:val="24"/>
          <w:szCs w:val="24"/>
          <w:lang w:val="en-US" w:eastAsia="zh-CN" w:bidi="ar"/>
        </w:rPr>
        <w:t>的写作</w:t>
      </w:r>
      <w:r>
        <w:rPr>
          <w:rFonts w:hint="eastAsia" w:ascii="宋体" w:hAnsi="宋体" w:eastAsia="宋体" w:cs="宋体"/>
          <w:kern w:val="0"/>
          <w:sz w:val="24"/>
          <w:szCs w:val="24"/>
          <w:lang w:val="en-US" w:eastAsia="zh-CN" w:bidi="ar"/>
        </w:rPr>
        <w:t>和毕业设计作品的制作</w:t>
      </w:r>
      <w:r>
        <w:rPr>
          <w:rFonts w:ascii="宋体" w:hAnsi="宋体" w:eastAsia="宋体" w:cs="宋体"/>
          <w:kern w:val="0"/>
          <w:sz w:val="24"/>
          <w:szCs w:val="24"/>
          <w:lang w:val="en-US" w:eastAsia="zh-CN" w:bidi="ar"/>
        </w:rPr>
        <w:t>。按照清晰的逻辑思路将前期收集的写作素材整理成-个完整的毕业设计成果。</w:t>
      </w:r>
      <w:r>
        <w:rPr>
          <w:rFonts w:hint="eastAsia" w:ascii="宋体" w:hAnsi="宋体" w:eastAsia="宋体" w:cs="宋体"/>
          <w:kern w:val="0"/>
          <w:sz w:val="24"/>
          <w:szCs w:val="24"/>
          <w:lang w:val="en-US" w:eastAsia="zh-CN" w:bidi="ar"/>
        </w:rPr>
        <w:t xml:space="preserve"> 酒店管理</w:t>
      </w:r>
      <w:r>
        <w:rPr>
          <w:rFonts w:ascii="宋体" w:hAnsi="宋体" w:eastAsia="宋体" w:cs="宋体"/>
          <w:kern w:val="0"/>
          <w:sz w:val="24"/>
          <w:szCs w:val="24"/>
          <w:lang w:val="en-US" w:eastAsia="zh-CN" w:bidi="ar"/>
        </w:rPr>
        <w:t>专业的毕业设计成果要求以</w:t>
      </w:r>
      <w:r>
        <w:rPr>
          <w:rFonts w:hint="eastAsia" w:ascii="宋体" w:hAnsi="宋体" w:eastAsia="宋体" w:cs="宋体"/>
          <w:kern w:val="0"/>
          <w:sz w:val="24"/>
          <w:szCs w:val="24"/>
          <w:lang w:val="en-US" w:eastAsia="zh-CN" w:bidi="ar"/>
        </w:rPr>
        <w:t>设计方案</w:t>
      </w:r>
      <w:r>
        <w:rPr>
          <w:rFonts w:ascii="宋体" w:hAnsi="宋体" w:eastAsia="宋体" w:cs="宋体"/>
          <w:kern w:val="0"/>
          <w:sz w:val="24"/>
          <w:szCs w:val="24"/>
          <w:lang w:val="en-US" w:eastAsia="zh-CN" w:bidi="ar"/>
        </w:rPr>
        <w:t>的形式提交。毕业设计</w:t>
      </w:r>
      <w:r>
        <w:rPr>
          <w:rFonts w:hint="eastAsia" w:ascii="宋体" w:hAnsi="宋体" w:eastAsia="宋体" w:cs="宋体"/>
          <w:kern w:val="0"/>
          <w:sz w:val="24"/>
          <w:szCs w:val="24"/>
          <w:lang w:val="en-US" w:eastAsia="zh-CN" w:bidi="ar"/>
        </w:rPr>
        <w:t>文字材料</w:t>
      </w:r>
      <w:r>
        <w:rPr>
          <w:rFonts w:ascii="宋体" w:hAnsi="宋体" w:eastAsia="宋体" w:cs="宋体"/>
          <w:kern w:val="0"/>
          <w:sz w:val="24"/>
          <w:szCs w:val="24"/>
          <w:lang w:val="en-US" w:eastAsia="zh-CN" w:bidi="ar"/>
        </w:rPr>
        <w:t>的撰写要严格按照学院规定的格式进行，字数不低于3000字。指导老师要对毕业设计的内容和格式严格把关。</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黑体" w:hAnsi="黑体" w:eastAsia="黑体" w:cs="黑体"/>
          <w:b/>
          <w:bCs/>
          <w:kern w:val="0"/>
          <w:sz w:val="24"/>
          <w:szCs w:val="24"/>
          <w:lang w:val="en-US" w:eastAsia="zh-CN" w:bidi="ar"/>
        </w:rPr>
        <w:t>(四)毕业设计答辩阶段</w:t>
      </w:r>
      <w:r>
        <w:rPr>
          <w:rFonts w:hint="eastAsia" w:ascii="黑体" w:hAnsi="黑体" w:eastAsia="黑体" w:cs="黑体"/>
          <w:b/>
          <w:bCs/>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答辩环节是检验毕业设计成果的关键环节。答辩前教研室要组建答辩小组，每个答辩小组由3名以上具备讲师或讲师以上职称的指导老师组成，由1名具备副教授及以上职称的指导老师担任负责人，负责本专业毕业设计的答辩和成绩评定。</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答辩时，先由答辩对象运用PPT重点介绍其实习岗位和工作内容、选题依据、写作过程、问题及解决方案等内容。然后由评委针对毕业设计说明书的内容和格式进行提问，以考察学生在专业理论知识、专业核心技能和职业素养方面的掌握情况。最后由答辩小组对答辩对象进行综合评分，并填写毕业设计答辩评定表。</w:t>
      </w:r>
    </w:p>
    <w:p>
      <w:pPr>
        <w:keepNext w:val="0"/>
        <w:keepLines w:val="0"/>
        <w:widowControl/>
        <w:numPr>
          <w:ilvl w:val="0"/>
          <w:numId w:val="0"/>
        </w:numPr>
        <w:suppressLineNumbers w:val="0"/>
        <w:spacing w:line="360" w:lineRule="auto"/>
        <w:ind w:leftChars="0"/>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四、毕业设计的选题（参考专业大类毕业设计指南）</w:t>
      </w:r>
    </w:p>
    <w:p>
      <w:pPr>
        <w:keepNext w:val="0"/>
        <w:keepLines w:val="0"/>
        <w:widowControl/>
        <w:numPr>
          <w:ilvl w:val="0"/>
          <w:numId w:val="0"/>
        </w:numPr>
        <w:suppressLineNumbers w:val="0"/>
        <w:spacing w:line="360" w:lineRule="auto"/>
        <w:ind w:leftChars="0"/>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（一）选题类别</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根据本专业的人才培养要求和专业特点确定本专业的毕业设计为</w:t>
      </w:r>
      <w:r>
        <w:rPr>
          <w:rFonts w:hint="eastAsia" w:ascii="黑体" w:hAnsi="黑体" w:eastAsia="黑体" w:cs="黑体"/>
          <w:b/>
          <w:bCs/>
          <w:kern w:val="0"/>
          <w:sz w:val="24"/>
          <w:szCs w:val="24"/>
          <w:u w:val="single"/>
          <w:lang w:val="en-US" w:eastAsia="zh-CN" w:bidi="ar"/>
        </w:rPr>
        <w:t>酒店服务产品设计</w:t>
      </w:r>
      <w:r>
        <w:rPr>
          <w:rFonts w:hint="eastAsia" w:ascii="宋体" w:hAnsi="宋体" w:eastAsia="宋体" w:cs="宋体"/>
          <w:kern w:val="0"/>
          <w:sz w:val="24"/>
          <w:szCs w:val="24"/>
          <w:lang w:val="en-US" w:eastAsia="zh-CN" w:bidi="ar"/>
        </w:rPr>
        <w:t>。</w:t>
      </w:r>
    </w:p>
    <w:p>
      <w:pPr>
        <w:keepNext w:val="0"/>
        <w:keepLines w:val="0"/>
        <w:widowControl/>
        <w:numPr>
          <w:ilvl w:val="0"/>
          <w:numId w:val="0"/>
        </w:numPr>
        <w:suppressLineNumbers w:val="0"/>
        <w:spacing w:line="360" w:lineRule="auto"/>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（二）选题要求</w:t>
      </w:r>
    </w:p>
    <w:p>
      <w:pPr>
        <w:keepNext w:val="0"/>
        <w:keepLines w:val="0"/>
        <w:widowControl/>
        <w:numPr>
          <w:ilvl w:val="0"/>
          <w:numId w:val="0"/>
        </w:numPr>
        <w:suppressLineNumbers w:val="0"/>
        <w:spacing w:line="360" w:lineRule="auto"/>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1.专业相关性。</w:t>
      </w:r>
    </w:p>
    <w:p>
      <w:pPr>
        <w:widowControl/>
        <w:spacing w:line="360" w:lineRule="auto"/>
        <w:ind w:firstLine="420" w:firstLineChars="175"/>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rPr>
        <w:t>选题应符合本专业培养目标，体现综合性和典型性。学生进入</w:t>
      </w:r>
      <w:r>
        <w:rPr>
          <w:rFonts w:hint="eastAsia" w:ascii="宋体" w:hAnsi="宋体" w:eastAsia="宋体" w:cs="宋体"/>
          <w:kern w:val="0"/>
          <w:sz w:val="24"/>
          <w:lang w:eastAsia="zh-CN"/>
        </w:rPr>
        <w:t>酒店</w:t>
      </w:r>
      <w:r>
        <w:rPr>
          <w:rFonts w:hint="eastAsia" w:ascii="宋体" w:hAnsi="宋体" w:eastAsia="宋体" w:cs="宋体"/>
          <w:kern w:val="0"/>
          <w:sz w:val="24"/>
        </w:rPr>
        <w:t>企业实习后开始选题，</w:t>
      </w:r>
      <w:r>
        <w:rPr>
          <w:rFonts w:hint="eastAsia" w:ascii="宋体" w:hAnsi="宋体" w:eastAsia="宋体" w:cs="宋体"/>
          <w:kern w:val="0"/>
          <w:sz w:val="24"/>
          <w:lang w:eastAsia="zh-CN"/>
        </w:rPr>
        <w:t>参考实习地风俗文化、实习酒店特色特点、实习地主要酒店客源市场需求考察分析</w:t>
      </w:r>
      <w:r>
        <w:rPr>
          <w:rFonts w:hint="eastAsia" w:ascii="宋体" w:hAnsi="宋体" w:eastAsia="宋体" w:cs="宋体"/>
          <w:kern w:val="0"/>
          <w:sz w:val="24"/>
        </w:rPr>
        <w:t>，在实习结束前两周完成毕业设计工作。</w:t>
      </w:r>
    </w:p>
    <w:p>
      <w:pPr>
        <w:keepNext w:val="0"/>
        <w:keepLines w:val="0"/>
        <w:widowControl/>
        <w:numPr>
          <w:ilvl w:val="0"/>
          <w:numId w:val="0"/>
        </w:numPr>
        <w:suppressLineNumbers w:val="0"/>
        <w:spacing w:line="360" w:lineRule="auto"/>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2、实际应用性。</w:t>
      </w:r>
    </w:p>
    <w:p>
      <w:pPr>
        <w:widowControl/>
        <w:spacing w:line="360" w:lineRule="auto"/>
        <w:ind w:firstLine="420" w:firstLineChars="175"/>
        <w:jc w:val="left"/>
        <w:rPr>
          <w:rFonts w:hint="eastAsia" w:ascii="黑体" w:hAnsi="黑体" w:eastAsia="黑体" w:cs="黑体"/>
          <w:b/>
          <w:bCs/>
          <w:kern w:val="0"/>
          <w:sz w:val="24"/>
          <w:szCs w:val="24"/>
          <w:lang w:val="en-US" w:eastAsia="zh-CN" w:bidi="ar"/>
        </w:rPr>
      </w:pPr>
      <w:r>
        <w:rPr>
          <w:rFonts w:hint="eastAsia" w:ascii="宋体" w:hAnsi="宋体" w:eastAsia="宋体" w:cs="宋体"/>
          <w:kern w:val="0"/>
          <w:sz w:val="24"/>
        </w:rPr>
        <w:t>选题应紧贴</w:t>
      </w:r>
      <w:r>
        <w:rPr>
          <w:rFonts w:hint="eastAsia" w:ascii="宋体" w:hAnsi="宋体" w:eastAsia="宋体" w:cs="宋体"/>
          <w:kern w:val="0"/>
          <w:sz w:val="24"/>
          <w:lang w:eastAsia="zh-CN"/>
        </w:rPr>
        <w:t>酒店</w:t>
      </w:r>
      <w:r>
        <w:rPr>
          <w:rFonts w:hint="eastAsia" w:ascii="宋体" w:hAnsi="宋体" w:eastAsia="宋体" w:cs="宋体"/>
          <w:kern w:val="0"/>
          <w:sz w:val="24"/>
        </w:rPr>
        <w:t>行业发展的前沿，围绕</w:t>
      </w:r>
      <w:r>
        <w:rPr>
          <w:rFonts w:hint="eastAsia" w:ascii="宋体" w:hAnsi="宋体" w:eastAsia="宋体" w:cs="宋体"/>
          <w:kern w:val="0"/>
          <w:sz w:val="24"/>
          <w:lang w:eastAsia="zh-CN"/>
        </w:rPr>
        <w:t>酒店</w:t>
      </w:r>
      <w:r>
        <w:rPr>
          <w:rFonts w:hint="eastAsia" w:ascii="宋体" w:hAnsi="宋体" w:eastAsia="宋体" w:cs="宋体"/>
          <w:kern w:val="0"/>
          <w:sz w:val="24"/>
        </w:rPr>
        <w:t>的生产实际，立足于</w:t>
      </w:r>
      <w:r>
        <w:rPr>
          <w:rFonts w:hint="eastAsia" w:ascii="宋体" w:hAnsi="宋体" w:eastAsia="宋体" w:cs="宋体"/>
          <w:kern w:val="0"/>
          <w:sz w:val="24"/>
          <w:lang w:eastAsia="zh-CN"/>
        </w:rPr>
        <w:t>酒店</w:t>
      </w:r>
      <w:r>
        <w:rPr>
          <w:rFonts w:hint="eastAsia" w:ascii="宋体" w:hAnsi="宋体" w:eastAsia="宋体" w:cs="宋体"/>
          <w:kern w:val="0"/>
          <w:sz w:val="24"/>
        </w:rPr>
        <w:t>岗位真实生产项目，解决生产实际问题。</w:t>
      </w:r>
    </w:p>
    <w:p>
      <w:pPr>
        <w:keepNext w:val="0"/>
        <w:keepLines w:val="0"/>
        <w:widowControl/>
        <w:numPr>
          <w:ilvl w:val="0"/>
          <w:numId w:val="0"/>
        </w:numPr>
        <w:suppressLineNumbers w:val="0"/>
        <w:spacing w:line="360" w:lineRule="auto"/>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3、难易适度性。</w:t>
      </w:r>
    </w:p>
    <w:p>
      <w:pPr>
        <w:widowControl/>
        <w:spacing w:line="360" w:lineRule="auto"/>
        <w:ind w:firstLine="420" w:firstLineChars="175"/>
        <w:jc w:val="left"/>
        <w:rPr>
          <w:rFonts w:hint="eastAsia" w:ascii="黑体" w:hAnsi="黑体" w:eastAsia="黑体" w:cs="黑体"/>
          <w:b/>
          <w:bCs/>
          <w:kern w:val="0"/>
          <w:sz w:val="24"/>
          <w:szCs w:val="24"/>
          <w:lang w:val="en-US" w:eastAsia="zh-CN" w:bidi="ar"/>
        </w:rPr>
      </w:pPr>
      <w:r>
        <w:rPr>
          <w:rFonts w:hint="eastAsia" w:ascii="宋体" w:hAnsi="宋体" w:eastAsia="宋体" w:cs="宋体"/>
          <w:kern w:val="0"/>
          <w:sz w:val="24"/>
        </w:rPr>
        <w:t>选题应大小适中、难易适度，难易度和工作量应适合学生的知识和能力状况，使学生在规定时间内工作量饱满，且能完成任务。</w:t>
      </w:r>
    </w:p>
    <w:p>
      <w:pPr>
        <w:keepNext w:val="0"/>
        <w:keepLines w:val="0"/>
        <w:widowControl/>
        <w:numPr>
          <w:ilvl w:val="0"/>
          <w:numId w:val="0"/>
        </w:numPr>
        <w:suppressLineNumbers w:val="0"/>
        <w:spacing w:line="360" w:lineRule="auto"/>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4、选题差异性。</w:t>
      </w:r>
    </w:p>
    <w:p>
      <w:pPr>
        <w:widowControl/>
        <w:spacing w:line="360" w:lineRule="auto"/>
        <w:ind w:firstLine="420" w:firstLineChars="175"/>
        <w:jc w:val="left"/>
        <w:rPr>
          <w:rFonts w:hint="eastAsia" w:ascii="黑体" w:hAnsi="黑体" w:eastAsia="黑体" w:cs="黑体"/>
          <w:b/>
          <w:bCs/>
          <w:kern w:val="0"/>
          <w:sz w:val="24"/>
          <w:szCs w:val="24"/>
          <w:lang w:val="en-US" w:eastAsia="zh-CN" w:bidi="ar"/>
        </w:rPr>
      </w:pPr>
      <w:r>
        <w:rPr>
          <w:rFonts w:hint="eastAsia" w:ascii="宋体" w:hAnsi="宋体" w:eastAsia="宋体" w:cs="宋体"/>
          <w:kern w:val="0"/>
          <w:sz w:val="24"/>
        </w:rPr>
        <w:t>毕业设计原则上做到“一人一题”，选题避免雷同。</w:t>
      </w:r>
    </w:p>
    <w:p>
      <w:pPr>
        <w:keepNext w:val="0"/>
        <w:keepLines w:val="0"/>
        <w:widowControl/>
        <w:numPr>
          <w:ilvl w:val="0"/>
          <w:numId w:val="0"/>
        </w:numPr>
        <w:suppressLineNumbers w:val="0"/>
        <w:spacing w:line="360" w:lineRule="auto"/>
        <w:jc w:val="left"/>
        <w:rPr>
          <w:rFonts w:hint="eastAsia" w:ascii="黑体" w:hAnsi="黑体" w:eastAsia="黑体" w:cs="黑体"/>
          <w:b/>
          <w:bCs/>
          <w:kern w:val="0"/>
          <w:sz w:val="24"/>
          <w:szCs w:val="24"/>
          <w:lang w:val="en-US" w:eastAsia="zh-CN" w:bidi="ar"/>
        </w:rPr>
      </w:pPr>
      <w:r>
        <w:rPr>
          <w:rFonts w:hint="eastAsia" w:ascii="黑体" w:hAnsi="黑体" w:eastAsia="黑体" w:cs="黑体"/>
          <w:b/>
          <w:bCs/>
          <w:kern w:val="0"/>
          <w:sz w:val="24"/>
          <w:szCs w:val="24"/>
          <w:lang w:val="en-US" w:eastAsia="zh-CN" w:bidi="ar"/>
        </w:rPr>
        <w:t>（三）选题示例</w:t>
      </w:r>
    </w:p>
    <w:p>
      <w:pPr>
        <w:rPr>
          <w:rFonts w:hint="eastAsia"/>
          <w:sz w:val="24"/>
          <w:szCs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6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tcPr>
          <w:p>
            <w:pPr>
              <w:jc w:val="center"/>
              <w:rPr>
                <w:rFonts w:hint="eastAsia"/>
                <w:sz w:val="24"/>
                <w:szCs w:val="24"/>
                <w:vertAlign w:val="baseline"/>
                <w:lang w:val="en-US" w:eastAsia="zh-CN"/>
              </w:rPr>
            </w:pPr>
            <w:r>
              <w:rPr>
                <w:rFonts w:hint="eastAsia"/>
                <w:sz w:val="24"/>
                <w:szCs w:val="24"/>
                <w:vertAlign w:val="baseline"/>
                <w:lang w:val="en-US" w:eastAsia="zh-CN"/>
              </w:rPr>
              <w:t>类别</w:t>
            </w:r>
          </w:p>
        </w:tc>
        <w:tc>
          <w:tcPr>
            <w:tcW w:w="6841" w:type="dxa"/>
          </w:tcPr>
          <w:p>
            <w:pPr>
              <w:jc w:val="center"/>
              <w:rPr>
                <w:rFonts w:hint="eastAsia" w:eastAsiaTheme="minorEastAsia"/>
                <w:sz w:val="24"/>
                <w:szCs w:val="24"/>
                <w:vertAlign w:val="baseline"/>
                <w:lang w:eastAsia="zh-CN"/>
              </w:rPr>
            </w:pPr>
            <w:r>
              <w:rPr>
                <w:rFonts w:hint="eastAsia"/>
                <w:sz w:val="24"/>
                <w:szCs w:val="24"/>
                <w:vertAlign w:val="baseline"/>
                <w:lang w:eastAsia="zh-CN"/>
              </w:rPr>
              <w:t>具体设计题目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restart"/>
          </w:tcPr>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主题</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宴会、</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酒会</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服务</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方案</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设计</w:t>
            </w: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西式浪漫主题宴会（酒会）服务方案设计——如平安夜、圣诞节、万圣节等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东方节庆主题宴会（酒会）服务方案设计——如除夕夜、元宵节、新春、女人花、母亲节、中秋节、啤酒节、端午节、光棍节、七夕节、爸爸节等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少数民族主题宴会（酒会）服务方案设计——如苗族、蒙古族、瑶族、傣族、藏族等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传统文化主题宴会（酒会）服务方案设计——如汉文化、唐文化、清宫文化、剪纸文化、茶文化、酒文化、养生文化、京剧文化等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历史名著主题宴会（酒会）服务方案设计——如三国主题、红楼主题、西游主题、水浒主题等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电影电视主题宴会（酒会）服务方案设计——如甄嬛传主题、唐老鸭米老鼠主题等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地方民俗主题宴会（酒会）服务方案设计——如江浙水乡文化主题、郴州福文化主题、湖湘文化主题等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特色全席主题宴会（酒会）服务方案设计——全鱼宴、全鸭宴、野菜宴、全素宴、豆腐宴、饺子宴、点心宴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季节、节气主题宴会（酒会）服务方案设计——春、夏、秋、冬、 重阳等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颜色主题宴会（酒会）服务方案设计——如红色、黄色、绿色、蓝色等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鲜花主题宴会（酒会）服务方案设计——如玫瑰、向日葵、百合等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restart"/>
          </w:tcPr>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主题</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客房</w:t>
            </w:r>
          </w:p>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设计</w:t>
            </w: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颜色主题客房设计——如红色、黄色、绿色、蓝色等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鲜花主题客房设计——如玫瑰、向日葵、百合、荷花等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地方民俗主题客房设计——如江浙水乡文化主题、郴州福文化主题、湖湘文化主题等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电影电视主题客房设计——如甄嬛传主题、唐老鸭米老鼠主题等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历史名著主题客房设计——如三国主题、红楼主题、西游主题、水浒主题等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传统文化主题客房设计——如汉文化、唐文化、清宫文化、剪纸文化、茶文化、酒文化、京剧文化等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少数民族主题客房设计——如苗族、蒙古族、瑶族、傣族、藏族等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女性主题客房设计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情侣主题客房设计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家庭主题客房设计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儿童主题客房设计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节日主题客房设计——如平安夜、圣诞节、万圣节等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81" w:type="dxa"/>
            <w:vMerge w:val="restart"/>
          </w:tcPr>
          <w:p>
            <w:pPr>
              <w:spacing w:line="360" w:lineRule="auto"/>
              <w:ind w:firstLine="240" w:firstLineChars="1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前厅VIP</w:t>
            </w:r>
          </w:p>
          <w:p>
            <w:pPr>
              <w:spacing w:line="360" w:lineRule="auto"/>
              <w:ind w:firstLine="240" w:firstLineChars="1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接待方案</w:t>
            </w:r>
          </w:p>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重要商务会议接待方案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重要政务会议接待方案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Merge w:val="continue"/>
          </w:tcPr>
          <w:p>
            <w:pPr>
              <w:spacing w:line="360" w:lineRule="auto"/>
              <w:ind w:firstLine="480" w:firstLineChars="200"/>
              <w:rPr>
                <w:rFonts w:hint="eastAsia" w:ascii="宋体" w:hAnsi="宋体" w:eastAsia="宋体" w:cs="宋体"/>
                <w:kern w:val="0"/>
                <w:sz w:val="24"/>
                <w:szCs w:val="24"/>
                <w:lang w:val="en-US" w:eastAsia="zh-CN" w:bidi="ar"/>
              </w:rPr>
            </w:pPr>
          </w:p>
        </w:tc>
        <w:tc>
          <w:tcPr>
            <w:tcW w:w="6841" w:type="dxa"/>
          </w:tcPr>
          <w:p>
            <w:pPr>
              <w:spacing w:line="360" w:lineRule="auto"/>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名人、明星接待方案</w:t>
            </w:r>
          </w:p>
        </w:tc>
      </w:tr>
    </w:tbl>
    <w:p>
      <w:pPr>
        <w:spacing w:line="360" w:lineRule="auto"/>
        <w:ind w:firstLine="480" w:firstLineChars="200"/>
        <w:rPr>
          <w:rFonts w:hint="eastAsia" w:ascii="宋体" w:hAnsi="宋体" w:eastAsia="宋体" w:cs="宋体"/>
          <w:kern w:val="0"/>
          <w:sz w:val="24"/>
          <w:szCs w:val="24"/>
          <w:lang w:val="en-US" w:eastAsia="zh-CN" w:bidi="ar"/>
        </w:rPr>
      </w:pPr>
    </w:p>
    <w:p>
      <w:pPr>
        <w:widowControl/>
        <w:numPr>
          <w:ilvl w:val="0"/>
          <w:numId w:val="2"/>
        </w:numPr>
        <w:spacing w:line="360" w:lineRule="auto"/>
        <w:jc w:val="left"/>
        <w:rPr>
          <w:rFonts w:hint="eastAsia" w:ascii="黑体" w:hAnsi="黑体" w:eastAsia="黑体" w:cs="宋体"/>
          <w:b/>
          <w:kern w:val="0"/>
          <w:sz w:val="24"/>
        </w:rPr>
      </w:pPr>
      <w:r>
        <w:rPr>
          <w:rFonts w:hint="eastAsia" w:ascii="黑体" w:hAnsi="黑体" w:eastAsia="黑体" w:cs="宋体"/>
          <w:b/>
          <w:kern w:val="0"/>
          <w:sz w:val="24"/>
        </w:rPr>
        <w:t>毕业设计撰写标准</w:t>
      </w:r>
    </w:p>
    <w:p>
      <w:pPr>
        <w:widowControl/>
        <w:spacing w:line="360" w:lineRule="auto"/>
        <w:ind w:firstLine="420" w:firstLineChars="175"/>
        <w:jc w:val="left"/>
        <w:rPr>
          <w:rFonts w:ascii="宋体" w:hAnsi="宋体" w:eastAsia="宋体" w:cs="宋体"/>
          <w:kern w:val="0"/>
          <w:sz w:val="24"/>
        </w:rPr>
      </w:pPr>
      <w:r>
        <w:rPr>
          <w:rFonts w:hint="eastAsia" w:ascii="宋体" w:hAnsi="宋体" w:eastAsia="宋体" w:cs="宋体"/>
          <w:kern w:val="0"/>
          <w:sz w:val="24"/>
          <w:lang w:eastAsia="zh-CN"/>
        </w:rPr>
        <w:t>酒店</w:t>
      </w:r>
      <w:r>
        <w:rPr>
          <w:rFonts w:hint="eastAsia" w:ascii="宋体" w:hAnsi="宋体" w:eastAsia="宋体" w:cs="宋体"/>
          <w:kern w:val="0"/>
          <w:sz w:val="24"/>
        </w:rPr>
        <w:t>管理专业毕业设计</w:t>
      </w:r>
      <w:r>
        <w:rPr>
          <w:rFonts w:hint="eastAsia" w:ascii="宋体" w:hAnsi="宋体" w:eastAsia="宋体" w:cs="宋体"/>
          <w:kern w:val="0"/>
          <w:sz w:val="24"/>
          <w:lang w:eastAsia="zh-CN"/>
        </w:rPr>
        <w:t>确定为</w:t>
      </w:r>
      <w:r>
        <w:rPr>
          <w:rFonts w:hint="eastAsia" w:ascii="黑体" w:hAnsi="黑体" w:eastAsia="黑体" w:cs="宋体"/>
          <w:b/>
          <w:kern w:val="0"/>
          <w:sz w:val="24"/>
          <w:lang w:eastAsia="zh-CN"/>
        </w:rPr>
        <w:t>酒店服务</w:t>
      </w:r>
      <w:r>
        <w:rPr>
          <w:rFonts w:hint="eastAsia" w:ascii="黑体" w:hAnsi="黑体" w:eastAsia="黑体" w:cs="宋体"/>
          <w:b/>
          <w:kern w:val="0"/>
          <w:sz w:val="24"/>
        </w:rPr>
        <w:t>产品设计类</w:t>
      </w:r>
      <w:r>
        <w:rPr>
          <w:rFonts w:hint="eastAsia" w:ascii="宋体" w:hAnsi="宋体" w:eastAsia="宋体" w:cs="宋体"/>
          <w:kern w:val="0"/>
          <w:sz w:val="24"/>
        </w:rPr>
        <w:t>。</w:t>
      </w:r>
    </w:p>
    <w:p>
      <w:pPr>
        <w:keepNext w:val="0"/>
        <w:keepLines w:val="0"/>
        <w:widowControl/>
        <w:numPr>
          <w:ilvl w:val="0"/>
          <w:numId w:val="0"/>
        </w:numPr>
        <w:suppressLineNumbers w:val="0"/>
        <w:spacing w:line="360" w:lineRule="auto"/>
        <w:ind w:left="0" w:leftChars="0" w:firstLine="420" w:firstLineChars="175"/>
        <w:jc w:val="left"/>
        <w:rPr>
          <w:rFonts w:hint="eastAsia" w:asciiTheme="minorEastAsia" w:hAnsiTheme="minorEastAsia" w:eastAsiaTheme="minorEastAsia" w:cstheme="minorEastAsia"/>
          <w:sz w:val="24"/>
          <w:szCs w:val="24"/>
        </w:rPr>
      </w:pPr>
      <w:r>
        <w:rPr>
          <w:rFonts w:hint="eastAsia" w:ascii="宋体" w:hAnsi="宋体" w:eastAsia="宋体" w:cs="宋体"/>
          <w:kern w:val="0"/>
          <w:sz w:val="24"/>
        </w:rPr>
        <w:t>产品设计类毕业设计的最终成果应包括产品和设计说明书。产品的表现形式可以</w:t>
      </w:r>
      <w:r>
        <w:rPr>
          <w:rFonts w:hint="eastAsia" w:ascii="宋体" w:hAnsi="宋体" w:eastAsia="宋体" w:cs="宋体"/>
          <w:kern w:val="0"/>
          <w:sz w:val="24"/>
          <w:lang w:eastAsia="zh-CN"/>
        </w:rPr>
        <w:t>为</w:t>
      </w:r>
      <w:r>
        <w:rPr>
          <w:rFonts w:hint="eastAsia" w:ascii="宋体" w:hAnsi="宋体" w:eastAsia="宋体" w:cs="宋体"/>
          <w:kern w:val="0"/>
          <w:sz w:val="24"/>
          <w:szCs w:val="24"/>
          <w:lang w:val="en-US" w:eastAsia="zh-CN" w:bidi="ar"/>
        </w:rPr>
        <w:t>主题宴会服务方案设计、主题酒会服务方案设计、主题客房设计、前厅vip接待方案设计等。</w:t>
      </w:r>
      <w:r>
        <w:rPr>
          <w:rFonts w:hint="eastAsia" w:ascii="宋体" w:hAnsi="宋体" w:eastAsia="宋体" w:cs="宋体"/>
          <w:kern w:val="0"/>
          <w:sz w:val="24"/>
        </w:rPr>
        <w:t>要求学生在毕业设计展示网页的成果栏目中通过</w:t>
      </w:r>
      <w:r>
        <w:rPr>
          <w:rFonts w:hint="eastAsia" w:ascii="宋体" w:hAnsi="宋体" w:eastAsia="宋体" w:cs="宋体"/>
          <w:kern w:val="0"/>
          <w:sz w:val="24"/>
          <w:lang w:eastAsia="zh-CN"/>
        </w:rPr>
        <w:t>方案设计</w:t>
      </w:r>
      <w:r>
        <w:rPr>
          <w:rFonts w:hint="eastAsia" w:ascii="宋体" w:hAnsi="宋体" w:eastAsia="宋体" w:cs="宋体"/>
          <w:kern w:val="0"/>
          <w:sz w:val="24"/>
        </w:rPr>
        <w:t>形式展示。设计说明书的字数应对产品设计意图与理念进行文字说明，字数不少于</w:t>
      </w:r>
      <w:r>
        <w:rPr>
          <w:rFonts w:hint="eastAsia" w:ascii="宋体" w:hAnsi="宋体" w:eastAsia="宋体" w:cs="宋体"/>
          <w:kern w:val="0"/>
          <w:sz w:val="24"/>
          <w:lang w:val="en-US" w:eastAsia="zh-CN"/>
        </w:rPr>
        <w:t>5</w:t>
      </w:r>
      <w:r>
        <w:rPr>
          <w:rFonts w:hint="eastAsia" w:ascii="宋体" w:hAnsi="宋体" w:eastAsia="宋体" w:cs="宋体"/>
          <w:kern w:val="0"/>
          <w:sz w:val="24"/>
        </w:rPr>
        <w:t>00字。</w:t>
      </w:r>
    </w:p>
    <w:p>
      <w:pPr>
        <w:spacing w:line="360" w:lineRule="auto"/>
        <w:rPr>
          <w:rFonts w:hint="eastAsia" w:ascii="黑体" w:hAnsi="黑体" w:eastAsia="黑体" w:cs="黑体"/>
          <w:b/>
          <w:bCs/>
          <w:sz w:val="24"/>
          <w:szCs w:val="24"/>
          <w:lang w:eastAsia="zh-CN"/>
        </w:rPr>
      </w:pPr>
      <w:r>
        <w:rPr>
          <w:rFonts w:hint="eastAsia" w:ascii="黑体" w:hAnsi="黑体" w:eastAsia="黑体" w:cs="黑体"/>
          <w:b/>
          <w:bCs/>
          <w:sz w:val="24"/>
          <w:szCs w:val="24"/>
          <w:lang w:val="en-US" w:eastAsia="zh-CN"/>
        </w:rPr>
        <w:t>1</w:t>
      </w:r>
      <w:r>
        <w:rPr>
          <w:rFonts w:hint="eastAsia" w:ascii="黑体" w:hAnsi="黑体" w:eastAsia="黑体" w:cs="黑体"/>
          <w:b/>
          <w:bCs/>
          <w:sz w:val="24"/>
          <w:szCs w:val="24"/>
        </w:rPr>
        <w:t>、主题宴会服务方案设计</w:t>
      </w:r>
      <w:r>
        <w:rPr>
          <w:rFonts w:hint="eastAsia" w:ascii="黑体" w:hAnsi="黑体" w:eastAsia="黑体" w:cs="黑体"/>
          <w:b/>
          <w:bCs/>
          <w:sz w:val="24"/>
          <w:szCs w:val="24"/>
          <w:lang w:eastAsia="zh-CN"/>
        </w:rPr>
        <w:t>技术标准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文案内容无缺项，详细准确，文笔流畅，有效字数4000字；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⑵</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宴会通知单信息全面，填写正确，计算准确；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主题宴会设计素材丰富，功能布局合理，台面设计符合主题，可观性好，推广性强；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⑷</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宴会人力资源调配合理；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⑸</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宴会时间安排合理；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6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⑹</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菜单设计符合主题，营养均衡，色香味美，成本控制好，符合宴会订单标准；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7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⑺</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宴会服务设计有创新，适应主题。</w:t>
      </w:r>
    </w:p>
    <w:p>
      <w:pPr>
        <w:spacing w:line="360" w:lineRule="auto"/>
        <w:rPr>
          <w:rFonts w:hint="eastAsia" w:ascii="黑体" w:hAnsi="黑体" w:eastAsia="黑体" w:cs="黑体"/>
          <w:b/>
          <w:bCs/>
          <w:sz w:val="24"/>
          <w:szCs w:val="24"/>
          <w:lang w:eastAsia="zh-CN"/>
        </w:rPr>
      </w:pPr>
      <w:r>
        <w:rPr>
          <w:rFonts w:hint="eastAsia" w:ascii="黑体" w:hAnsi="黑体" w:eastAsia="黑体" w:cs="黑体"/>
          <w:b/>
          <w:bCs/>
          <w:sz w:val="24"/>
          <w:szCs w:val="24"/>
          <w:lang w:val="en-US" w:eastAsia="zh-CN"/>
        </w:rPr>
        <w:t>2</w:t>
      </w:r>
      <w:r>
        <w:rPr>
          <w:rFonts w:hint="eastAsia" w:ascii="黑体" w:hAnsi="黑体" w:eastAsia="黑体" w:cs="黑体"/>
          <w:b/>
          <w:bCs/>
          <w:sz w:val="24"/>
          <w:szCs w:val="24"/>
        </w:rPr>
        <w:t>、主题酒会服务方案设计</w:t>
      </w:r>
      <w:r>
        <w:rPr>
          <w:rFonts w:hint="eastAsia" w:ascii="黑体" w:hAnsi="黑体" w:eastAsia="黑体" w:cs="黑体"/>
          <w:b/>
          <w:bCs/>
          <w:sz w:val="24"/>
          <w:szCs w:val="24"/>
          <w:lang w:eastAsia="zh-CN"/>
        </w:rPr>
        <w:t>技术标准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文案内容无缺项，详细准确，文笔流畅，有效字数4000字；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⑵</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酒会通知单信息全面，填写正确，计算准确；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主题酒会设计素材丰富，功能布局合理，台面设计符合主题，可观性好，推广性强；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⑷</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酒会酒水及小点心选用符合季节、客户要求；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⑸</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宴会人力资源调配合理；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6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⑹</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酒会时间安排合理；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7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⑺</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宴会服务设计有创新，适应主题。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8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⑻</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酒会收尾工作安排有序，酒会成本控制好，酒水成本为酒会总收入的30%-50%。</w:t>
      </w:r>
    </w:p>
    <w:p>
      <w:pPr>
        <w:spacing w:line="360" w:lineRule="auto"/>
        <w:rPr>
          <w:rFonts w:hint="eastAsia" w:ascii="黑体" w:hAnsi="黑体" w:eastAsia="黑体" w:cs="黑体"/>
          <w:b/>
          <w:bCs/>
          <w:sz w:val="24"/>
          <w:szCs w:val="24"/>
          <w:lang w:eastAsia="zh-CN"/>
        </w:rPr>
      </w:pPr>
      <w:r>
        <w:rPr>
          <w:rFonts w:hint="eastAsia" w:ascii="黑体" w:hAnsi="黑体" w:eastAsia="黑体" w:cs="黑体"/>
          <w:b/>
          <w:bCs/>
          <w:sz w:val="24"/>
          <w:szCs w:val="24"/>
          <w:lang w:val="en-US" w:eastAsia="zh-CN"/>
        </w:rPr>
        <w:t>3</w:t>
      </w:r>
      <w:r>
        <w:rPr>
          <w:rFonts w:hint="eastAsia" w:ascii="黑体" w:hAnsi="黑体" w:eastAsia="黑体" w:cs="黑体"/>
          <w:b/>
          <w:bCs/>
          <w:sz w:val="24"/>
          <w:szCs w:val="24"/>
        </w:rPr>
        <w:t>、主题客房设计</w:t>
      </w:r>
      <w:r>
        <w:rPr>
          <w:rFonts w:hint="eastAsia" w:ascii="黑体" w:hAnsi="黑体" w:eastAsia="黑体" w:cs="黑体"/>
          <w:b/>
          <w:bCs/>
          <w:sz w:val="24"/>
          <w:szCs w:val="24"/>
          <w:lang w:eastAsia="zh-CN"/>
        </w:rPr>
        <w:t>技术标准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文案内容无缺项，详细准确，文笔流畅，有效字数4000字；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⑵</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主题客房设计有创新，主题突出，理念符合环保要求，可操作性强。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主题客房基调（色彩和布局）布置协调合理；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⑷</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主题元素布置恰当明了，搭配性好；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⑸</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素材丰富，效果图具备美感、有艺术性；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6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⑹</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细节服务，个性服务的设计针对性强，可操作性强；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7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⑺</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成本的核算准确、详细。</w:t>
      </w:r>
    </w:p>
    <w:p>
      <w:pPr>
        <w:widowControl/>
        <w:spacing w:line="360" w:lineRule="auto"/>
        <w:jc w:val="left"/>
        <w:rPr>
          <w:rFonts w:ascii="黑体" w:hAnsi="黑体" w:eastAsia="黑体" w:cs="宋体"/>
          <w:b/>
          <w:kern w:val="0"/>
          <w:sz w:val="24"/>
        </w:rPr>
      </w:pPr>
      <w:r>
        <w:rPr>
          <w:rFonts w:hint="eastAsia" w:ascii="黑体" w:hAnsi="黑体" w:eastAsia="黑体" w:cs="宋体"/>
          <w:b/>
          <w:kern w:val="0"/>
          <w:sz w:val="24"/>
        </w:rPr>
        <w:t>六、考核标准与方式</w:t>
      </w:r>
    </w:p>
    <w:p>
      <w:pPr>
        <w:spacing w:line="360" w:lineRule="auto"/>
        <w:rPr>
          <w:rFonts w:hint="eastAsia" w:ascii="黑体" w:hAnsi="黑体" w:eastAsia="黑体" w:cs="黑体"/>
          <w:b/>
          <w:sz w:val="24"/>
        </w:rPr>
      </w:pPr>
      <w:r>
        <w:rPr>
          <w:rFonts w:hint="eastAsia" w:ascii="黑体" w:hAnsi="黑体" w:eastAsia="黑体" w:cs="黑体"/>
          <w:b/>
          <w:sz w:val="24"/>
        </w:rPr>
        <w:t>（一）总体要求</w:t>
      </w:r>
    </w:p>
    <w:p>
      <w:pPr>
        <w:spacing w:line="360" w:lineRule="auto"/>
        <w:ind w:firstLine="480" w:firstLineChars="200"/>
        <w:rPr>
          <w:sz w:val="24"/>
        </w:rPr>
      </w:pPr>
      <w:r>
        <w:rPr>
          <w:rFonts w:hint="eastAsia"/>
          <w:sz w:val="24"/>
        </w:rPr>
        <w:t>毕业设计的成绩评定分为书面成绩和答辩成绩两部分，其中书面成绩占70%，答辩成绩占30%。评定成绩分为:优秀(90-100) 、良好(80-90) 、中等(70--80)、及格(60-70)、不及格(0-59) 五个等级。详细标准如下：</w:t>
      </w:r>
    </w:p>
    <w:p>
      <w:pPr>
        <w:spacing w:line="360" w:lineRule="auto"/>
        <w:ind w:firstLine="480" w:firstLineChars="200"/>
        <w:rPr>
          <w:sz w:val="24"/>
        </w:rPr>
      </w:pPr>
      <w:r>
        <w:rPr>
          <w:rFonts w:hint="eastAsia"/>
          <w:sz w:val="24"/>
        </w:rPr>
        <w:t>1.优秀（90分以上）：设计很合理；各种表格填写正确；成本核算正确；设计有创新、亮点和特色；格式符合规范；语言表达准确。</w:t>
      </w:r>
    </w:p>
    <w:p>
      <w:pPr>
        <w:spacing w:line="360" w:lineRule="auto"/>
        <w:ind w:firstLine="480" w:firstLineChars="200"/>
        <w:rPr>
          <w:sz w:val="24"/>
        </w:rPr>
      </w:pPr>
      <w:r>
        <w:rPr>
          <w:rFonts w:hint="eastAsia"/>
          <w:sz w:val="24"/>
        </w:rPr>
        <w:t>2.良好(80-90)</w:t>
      </w:r>
      <w:r>
        <w:rPr>
          <w:rFonts w:hint="eastAsia"/>
          <w:sz w:val="24"/>
        </w:rPr>
        <w:tab/>
      </w:r>
      <w:r>
        <w:rPr>
          <w:rFonts w:hint="eastAsia"/>
          <w:sz w:val="24"/>
        </w:rPr>
        <w:t>：设计合理；各种表格填写正确；成本核算正确；设计比较有新意；格式符合规范；语言表达准确。</w:t>
      </w:r>
    </w:p>
    <w:p>
      <w:pPr>
        <w:spacing w:line="360" w:lineRule="auto"/>
        <w:ind w:firstLine="480" w:firstLineChars="200"/>
        <w:rPr>
          <w:sz w:val="24"/>
        </w:rPr>
      </w:pPr>
      <w:r>
        <w:rPr>
          <w:rFonts w:hint="eastAsia"/>
          <w:sz w:val="24"/>
        </w:rPr>
        <w:t>3. 中等(70--80)：设计比较合理；各种表格填写正确；成本核算比较正确；设计有一定的创新；格式符合规范；语言表达比较准确。</w:t>
      </w:r>
    </w:p>
    <w:p>
      <w:pPr>
        <w:spacing w:line="360" w:lineRule="auto"/>
        <w:ind w:firstLine="480" w:firstLineChars="200"/>
        <w:rPr>
          <w:sz w:val="24"/>
        </w:rPr>
      </w:pPr>
      <w:r>
        <w:rPr>
          <w:rFonts w:hint="eastAsia"/>
          <w:sz w:val="24"/>
        </w:rPr>
        <w:t>4.及格(60-70)：设计基本合理；各种表格填写基本正确；成本核算基本正确；设计有一定的创新；格式基本符合规范；语言表达一般。</w:t>
      </w:r>
    </w:p>
    <w:p>
      <w:pPr>
        <w:spacing w:line="360" w:lineRule="auto"/>
        <w:ind w:firstLine="480" w:firstLineChars="200"/>
        <w:rPr>
          <w:sz w:val="24"/>
        </w:rPr>
      </w:pPr>
      <w:r>
        <w:rPr>
          <w:rFonts w:hint="eastAsia"/>
          <w:sz w:val="24"/>
        </w:rPr>
        <w:t>5.不及格（60分以下）：设计不合理；各种表格填写不正确；成本核算不正确；设计方案没有创新；格式大部分不符合规范；语言表达较差；须完善直至合格为止。</w:t>
      </w:r>
    </w:p>
    <w:p>
      <w:pPr>
        <w:widowControl/>
        <w:spacing w:line="360" w:lineRule="auto"/>
        <w:jc w:val="left"/>
        <w:rPr>
          <w:rFonts w:ascii="黑体" w:hAnsi="黑体" w:eastAsia="黑体" w:cs="宋体"/>
          <w:b/>
          <w:kern w:val="0"/>
          <w:sz w:val="24"/>
        </w:rPr>
      </w:pPr>
      <w:r>
        <w:rPr>
          <w:rFonts w:hint="eastAsia" w:ascii="黑体" w:hAnsi="黑体" w:eastAsia="黑体" w:cs="宋体"/>
          <w:b/>
          <w:kern w:val="0"/>
          <w:sz w:val="24"/>
        </w:rPr>
        <w:t>（二）具体要求</w:t>
      </w:r>
    </w:p>
    <w:p>
      <w:pPr>
        <w:widowControl/>
        <w:spacing w:line="360" w:lineRule="auto"/>
        <w:jc w:val="left"/>
        <w:rPr>
          <w:rFonts w:ascii="黑体" w:hAnsi="黑体" w:eastAsia="黑体" w:cs="宋体"/>
          <w:b/>
          <w:kern w:val="0"/>
          <w:sz w:val="24"/>
        </w:rPr>
      </w:pPr>
      <w:r>
        <w:rPr>
          <w:rFonts w:hint="eastAsia" w:ascii="黑体" w:hAnsi="黑体" w:eastAsia="黑体" w:cs="宋体"/>
          <w:b/>
          <w:kern w:val="0"/>
          <w:sz w:val="24"/>
        </w:rPr>
        <w:t>1.书面成绩评定标准</w:t>
      </w:r>
    </w:p>
    <w:p>
      <w:pPr>
        <w:spacing w:line="360" w:lineRule="auto"/>
        <w:ind w:firstLine="480" w:firstLineChars="200"/>
        <w:rPr>
          <w:sz w:val="24"/>
        </w:rPr>
      </w:pPr>
      <w:r>
        <w:rPr>
          <w:rFonts w:hint="eastAsia"/>
          <w:sz w:val="24"/>
        </w:rPr>
        <w:t>毕业设计作品书面成绩占70﹪，评定主要包括:</w:t>
      </w:r>
    </w:p>
    <w:p>
      <w:pPr>
        <w:spacing w:line="360" w:lineRule="auto"/>
        <w:rPr>
          <w:sz w:val="24"/>
        </w:rPr>
      </w:pPr>
      <w:r>
        <w:rPr>
          <w:rFonts w:hint="eastAsia"/>
          <w:sz w:val="24"/>
        </w:rPr>
        <w:t xml:space="preserve">    (1) 真实客观。对实习单位及其岗位的描述应是本人实际顶岗实习的单位，对实习单位存在的问题分析应该客观。</w:t>
      </w:r>
    </w:p>
    <w:p>
      <w:pPr>
        <w:spacing w:line="360" w:lineRule="auto"/>
        <w:ind w:firstLine="480" w:firstLineChars="200"/>
        <w:rPr>
          <w:sz w:val="24"/>
        </w:rPr>
      </w:pPr>
      <w:r>
        <w:rPr>
          <w:rFonts w:hint="eastAsia"/>
          <w:sz w:val="24"/>
        </w:rPr>
        <w:t>(2) 所提问题要有实际意义。学生在实习过程中要善于思考、勤于思考，善于发现问题，所提出的问题要有一定的实际意义，是企业实际工作中存在的问题。</w:t>
      </w:r>
    </w:p>
    <w:p>
      <w:pPr>
        <w:spacing w:line="360" w:lineRule="auto"/>
        <w:ind w:firstLine="480" w:firstLineChars="200"/>
        <w:rPr>
          <w:sz w:val="24"/>
        </w:rPr>
      </w:pPr>
      <w:r>
        <w:rPr>
          <w:rFonts w:hint="eastAsia"/>
          <w:sz w:val="24"/>
        </w:rPr>
        <w:t>( 3)措施得当，方案可行。对所提的问题，要通过独立思考，查找资料，提出自己一定的认知和看法。要综合运用所学的知识和技能去解决实际问题。具有一定的独立见解，文章的基本观点必须来自具体材料的分析，方案要具有可操作性。</w:t>
      </w:r>
    </w:p>
    <w:p>
      <w:pPr>
        <w:spacing w:line="360" w:lineRule="auto"/>
        <w:ind w:firstLine="480" w:firstLineChars="200"/>
        <w:rPr>
          <w:sz w:val="24"/>
        </w:rPr>
      </w:pPr>
      <w:r>
        <w:rPr>
          <w:rFonts w:hint="eastAsia"/>
          <w:sz w:val="24"/>
        </w:rPr>
        <w:t>(4) 论证严密，富有逻辑性。提出问题、分析问题和决问题，要符合客观事物的发展规律，整个设计形成-个有机的整体，使判断与推理言之有序，天衣无缝。所用的材料应做到言必有据，准确可靠，精确无误。</w:t>
      </w:r>
    </w:p>
    <w:p>
      <w:pPr>
        <w:spacing w:line="360" w:lineRule="auto"/>
        <w:ind w:firstLine="480" w:firstLineChars="200"/>
        <w:rPr>
          <w:sz w:val="24"/>
        </w:rPr>
      </w:pPr>
      <w:r>
        <w:rPr>
          <w:rFonts w:hint="eastAsia"/>
          <w:sz w:val="24"/>
        </w:rPr>
        <w:t>(5) 体式规范，语言准码，表达简明。整体结构和标注规范得体。语言表达简明，想的清，说的明，想的深，说的透，做到深入浅出，言简意赅。</w:t>
      </w:r>
    </w:p>
    <w:p>
      <w:pPr>
        <w:spacing w:line="360" w:lineRule="auto"/>
        <w:ind w:firstLine="480" w:firstLineChars="200"/>
        <w:rPr>
          <w:rFonts w:ascii="黑体" w:hAnsi="黑体" w:eastAsia="黑体" w:cs="宋体"/>
          <w:b/>
          <w:kern w:val="0"/>
          <w:sz w:val="24"/>
        </w:rPr>
      </w:pPr>
      <w:r>
        <w:rPr>
          <w:rFonts w:hint="eastAsia"/>
          <w:sz w:val="24"/>
        </w:rPr>
        <w:t>具体评分标准如下：</w:t>
      </w:r>
      <w:bookmarkStart w:id="0" w:name="_GoBack"/>
      <w:bookmarkEnd w:id="0"/>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23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42" w:type="dxa"/>
          </w:tcPr>
          <w:p>
            <w:pPr>
              <w:widowControl/>
              <w:spacing w:before="100" w:beforeAutospacing="1" w:after="100" w:afterAutospacing="1"/>
              <w:jc w:val="center"/>
              <w:rPr>
                <w:rFonts w:ascii="宋体" w:cs="Arial"/>
                <w:kern w:val="0"/>
                <w:szCs w:val="21"/>
              </w:rPr>
            </w:pPr>
            <w:r>
              <w:rPr>
                <w:rFonts w:hint="eastAsia" w:ascii="宋体" w:hAnsi="宋体" w:cs="Arial"/>
                <w:kern w:val="0"/>
                <w:szCs w:val="21"/>
              </w:rPr>
              <w:t>评价指标</w:t>
            </w:r>
            <w:r>
              <w:rPr>
                <w:rFonts w:ascii="宋体" w:hAnsi="宋体" w:cs="Arial"/>
                <w:kern w:val="0"/>
                <w:szCs w:val="21"/>
              </w:rPr>
              <w:t xml:space="preserve"> </w:t>
            </w:r>
          </w:p>
        </w:tc>
        <w:tc>
          <w:tcPr>
            <w:tcW w:w="6237" w:type="dxa"/>
          </w:tcPr>
          <w:p>
            <w:pPr>
              <w:widowControl/>
              <w:spacing w:before="100" w:beforeAutospacing="1" w:after="100" w:afterAutospacing="1"/>
              <w:jc w:val="center"/>
              <w:rPr>
                <w:rFonts w:ascii="宋体" w:cs="Arial"/>
                <w:kern w:val="0"/>
                <w:szCs w:val="21"/>
              </w:rPr>
            </w:pPr>
            <w:r>
              <w:rPr>
                <w:rFonts w:hint="eastAsia" w:ascii="宋体" w:hAnsi="宋体" w:cs="Arial"/>
                <w:kern w:val="0"/>
                <w:szCs w:val="21"/>
              </w:rPr>
              <w:t>指</w:t>
            </w:r>
            <w:r>
              <w:rPr>
                <w:rFonts w:ascii="宋体" w:cs="Arial"/>
                <w:kern w:val="0"/>
                <w:szCs w:val="21"/>
              </w:rPr>
              <w:t>   </w:t>
            </w:r>
            <w:r>
              <w:rPr>
                <w:rFonts w:ascii="宋体" w:hAnsi="宋体" w:cs="Arial"/>
                <w:kern w:val="0"/>
                <w:szCs w:val="21"/>
              </w:rPr>
              <w:t xml:space="preserve"> </w:t>
            </w:r>
            <w:r>
              <w:rPr>
                <w:rFonts w:hint="eastAsia" w:ascii="宋体" w:hAnsi="宋体" w:cs="Arial"/>
                <w:kern w:val="0"/>
                <w:szCs w:val="21"/>
              </w:rPr>
              <w:t>标</w:t>
            </w:r>
            <w:r>
              <w:rPr>
                <w:rFonts w:ascii="宋体" w:cs="Arial"/>
                <w:kern w:val="0"/>
                <w:szCs w:val="21"/>
              </w:rPr>
              <w:t>   </w:t>
            </w:r>
            <w:r>
              <w:rPr>
                <w:rFonts w:ascii="宋体" w:hAnsi="宋体" w:cs="Arial"/>
                <w:kern w:val="0"/>
                <w:szCs w:val="21"/>
              </w:rPr>
              <w:t xml:space="preserve"> </w:t>
            </w:r>
            <w:r>
              <w:rPr>
                <w:rFonts w:hint="eastAsia" w:ascii="宋体" w:hAnsi="宋体" w:cs="Arial"/>
                <w:kern w:val="0"/>
                <w:szCs w:val="21"/>
              </w:rPr>
              <w:t>内</w:t>
            </w:r>
            <w:r>
              <w:rPr>
                <w:rFonts w:ascii="宋体" w:cs="Arial"/>
                <w:kern w:val="0"/>
                <w:szCs w:val="21"/>
              </w:rPr>
              <w:t>   </w:t>
            </w:r>
            <w:r>
              <w:rPr>
                <w:rFonts w:ascii="宋体" w:hAnsi="宋体" w:cs="Arial"/>
                <w:kern w:val="0"/>
                <w:szCs w:val="21"/>
              </w:rPr>
              <w:t xml:space="preserve"> </w:t>
            </w:r>
            <w:r>
              <w:rPr>
                <w:rFonts w:hint="eastAsia" w:ascii="宋体" w:hAnsi="宋体" w:cs="Arial"/>
                <w:kern w:val="0"/>
                <w:szCs w:val="21"/>
              </w:rPr>
              <w:t>涵</w:t>
            </w:r>
            <w:r>
              <w:rPr>
                <w:rFonts w:ascii="宋体" w:hAnsi="宋体" w:cs="Arial"/>
                <w:kern w:val="0"/>
                <w:szCs w:val="21"/>
              </w:rPr>
              <w:t xml:space="preserve"> </w:t>
            </w:r>
          </w:p>
        </w:tc>
        <w:tc>
          <w:tcPr>
            <w:tcW w:w="1418" w:type="dxa"/>
          </w:tcPr>
          <w:p>
            <w:pPr>
              <w:widowControl/>
              <w:spacing w:before="100" w:beforeAutospacing="1" w:after="100" w:afterAutospacing="1"/>
              <w:jc w:val="center"/>
              <w:rPr>
                <w:rFonts w:ascii="宋体" w:cs="Arial"/>
                <w:kern w:val="0"/>
                <w:szCs w:val="21"/>
              </w:rPr>
            </w:pPr>
            <w:r>
              <w:rPr>
                <w:rFonts w:hint="eastAsia" w:ascii="宋体" w:hAnsi="宋体" w:cs="Arial"/>
                <w:kern w:val="0"/>
                <w:szCs w:val="21"/>
              </w:rPr>
              <w:t>分值权重（</w:t>
            </w:r>
            <w:r>
              <w:rPr>
                <w:rFonts w:ascii="宋体" w:hAnsi="宋体" w:cs="Arial"/>
                <w:kern w:val="0"/>
                <w:szCs w:val="21"/>
              </w:rPr>
              <w:t>%</w:t>
            </w:r>
            <w:r>
              <w:rPr>
                <w:rFonts w:hint="eastAsia" w:ascii="宋体" w:hAnsi="宋体" w:cs="Arial"/>
                <w:kern w:val="0"/>
                <w:szCs w:val="21"/>
              </w:rPr>
              <w:t>）</w:t>
            </w:r>
            <w:r>
              <w:rPr>
                <w:rFonts w:ascii="宋体" w:hAnsi="宋体" w:cs="Arial"/>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Borders>
              <w:top w:val="single" w:color="auto" w:sz="8" w:space="0"/>
              <w:left w:val="single" w:color="auto" w:sz="8" w:space="0"/>
              <w:right w:val="single" w:color="auto" w:sz="8" w:space="0"/>
            </w:tcBorders>
            <w:vAlign w:val="center"/>
          </w:tcPr>
          <w:p>
            <w:pPr>
              <w:widowControl/>
              <w:spacing w:before="100" w:beforeAutospacing="1" w:after="100" w:afterAutospacing="1"/>
              <w:ind w:left="210" w:leftChars="100" w:firstLine="105" w:firstLineChars="50"/>
              <w:jc w:val="left"/>
              <w:rPr>
                <w:rFonts w:ascii="宋体" w:cs="Arial"/>
                <w:kern w:val="0"/>
                <w:szCs w:val="21"/>
              </w:rPr>
            </w:pPr>
            <w:r>
              <w:rPr>
                <w:rFonts w:hint="eastAsia" w:ascii="宋体" w:hAnsi="宋体" w:cs="Arial"/>
                <w:kern w:val="0"/>
                <w:szCs w:val="21"/>
              </w:rPr>
              <w:t>科学性（</w:t>
            </w:r>
            <w:r>
              <w:rPr>
                <w:rFonts w:ascii="宋体" w:hAnsi="宋体" w:cs="Arial"/>
                <w:kern w:val="0"/>
                <w:szCs w:val="21"/>
              </w:rPr>
              <w:t>30</w:t>
            </w:r>
            <w:r>
              <w:rPr>
                <w:rFonts w:hint="eastAsia" w:ascii="宋体" w:hAnsi="宋体" w:cs="Arial"/>
                <w:kern w:val="0"/>
                <w:szCs w:val="21"/>
              </w:rPr>
              <w:t>分）</w:t>
            </w:r>
          </w:p>
        </w:tc>
        <w:tc>
          <w:tcPr>
            <w:tcW w:w="6237" w:type="dxa"/>
            <w:tcBorders>
              <w:top w:val="single" w:color="auto" w:sz="8" w:space="0"/>
              <w:left w:val="single" w:color="auto" w:sz="8" w:space="0"/>
              <w:bottom w:val="single" w:color="auto" w:sz="8" w:space="0"/>
              <w:right w:val="single" w:color="auto" w:sz="8" w:space="0"/>
            </w:tcBorders>
            <w:vAlign w:val="center"/>
          </w:tcPr>
          <w:p>
            <w:pPr>
              <w:pStyle w:val="7"/>
              <w:widowControl/>
              <w:ind w:firstLine="0" w:firstLineChars="0"/>
              <w:jc w:val="left"/>
              <w:rPr>
                <w:rFonts w:ascii="宋体" w:cs="Arial"/>
                <w:kern w:val="0"/>
                <w:szCs w:val="21"/>
              </w:rPr>
            </w:pPr>
            <w:r>
              <w:rPr>
                <w:rFonts w:hint="eastAsia" w:ascii="宋体" w:hAnsi="宋体" w:cs="Arial"/>
                <w:kern w:val="0"/>
                <w:szCs w:val="21"/>
              </w:rPr>
              <w:t>方案切实可行，使用和提供的信息准确</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Borders>
              <w:left w:val="single" w:color="auto" w:sz="8" w:space="0"/>
              <w:right w:val="single" w:color="auto" w:sz="8" w:space="0"/>
            </w:tcBorders>
            <w:vAlign w:val="center"/>
          </w:tcPr>
          <w:p>
            <w:pPr>
              <w:spacing w:line="360" w:lineRule="auto"/>
              <w:jc w:val="center"/>
              <w:rPr>
                <w:rFonts w:ascii="宋体"/>
                <w:b/>
                <w:szCs w:val="21"/>
              </w:rPr>
            </w:pPr>
          </w:p>
        </w:tc>
        <w:tc>
          <w:tcPr>
            <w:tcW w:w="6237" w:type="dxa"/>
            <w:tcBorders>
              <w:top w:val="single" w:color="auto" w:sz="8" w:space="0"/>
              <w:left w:val="single" w:color="auto" w:sz="8" w:space="0"/>
              <w:bottom w:val="single" w:color="auto" w:sz="8" w:space="0"/>
              <w:right w:val="single" w:color="auto" w:sz="8" w:space="0"/>
            </w:tcBorders>
            <w:vAlign w:val="center"/>
          </w:tcPr>
          <w:p>
            <w:pPr>
              <w:pStyle w:val="7"/>
              <w:widowControl/>
              <w:ind w:firstLine="0" w:firstLineChars="0"/>
              <w:jc w:val="left"/>
              <w:rPr>
                <w:rFonts w:ascii="宋体" w:cs="Arial"/>
                <w:kern w:val="0"/>
                <w:szCs w:val="21"/>
              </w:rPr>
            </w:pPr>
            <w:r>
              <w:rPr>
                <w:rFonts w:hint="eastAsia" w:ascii="宋体" w:hAnsi="宋体" w:cs="Arial"/>
                <w:kern w:val="0"/>
                <w:szCs w:val="21"/>
              </w:rPr>
              <w:t>方案选定的目标市场准确</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Borders>
              <w:left w:val="single" w:color="auto" w:sz="8" w:space="0"/>
              <w:bottom w:val="single" w:color="auto" w:sz="8" w:space="0"/>
              <w:right w:val="single" w:color="auto" w:sz="8" w:space="0"/>
            </w:tcBorders>
            <w:vAlign w:val="center"/>
          </w:tcPr>
          <w:p>
            <w:pPr>
              <w:spacing w:line="360" w:lineRule="auto"/>
              <w:jc w:val="center"/>
              <w:rPr>
                <w:rFonts w:ascii="宋体"/>
                <w:b/>
                <w:szCs w:val="21"/>
              </w:rPr>
            </w:pPr>
          </w:p>
        </w:tc>
        <w:tc>
          <w:tcPr>
            <w:tcW w:w="6237" w:type="dxa"/>
            <w:tcBorders>
              <w:top w:val="single" w:color="auto" w:sz="8" w:space="0"/>
              <w:left w:val="single" w:color="auto" w:sz="8" w:space="0"/>
              <w:bottom w:val="single" w:color="auto" w:sz="8" w:space="0"/>
              <w:right w:val="single" w:color="auto" w:sz="8" w:space="0"/>
            </w:tcBorders>
            <w:vAlign w:val="center"/>
          </w:tcPr>
          <w:p>
            <w:pPr>
              <w:pStyle w:val="7"/>
              <w:widowControl/>
              <w:ind w:firstLine="0" w:firstLineChars="0"/>
              <w:jc w:val="left"/>
              <w:rPr>
                <w:rFonts w:ascii="宋体" w:cs="Arial"/>
                <w:kern w:val="0"/>
                <w:szCs w:val="21"/>
              </w:rPr>
            </w:pPr>
            <w:r>
              <w:rPr>
                <w:rFonts w:hint="eastAsia" w:ascii="宋体" w:hAnsi="宋体" w:cs="Arial"/>
                <w:kern w:val="0"/>
                <w:szCs w:val="21"/>
              </w:rPr>
              <w:t>方案设计吻合目标市场的消费特征</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Borders>
              <w:left w:val="single" w:color="auto" w:sz="8" w:space="0"/>
              <w:right w:val="single" w:color="auto" w:sz="8" w:space="0"/>
            </w:tcBorders>
            <w:vAlign w:val="center"/>
          </w:tcPr>
          <w:p>
            <w:pPr>
              <w:spacing w:line="360" w:lineRule="auto"/>
              <w:jc w:val="center"/>
              <w:rPr>
                <w:rFonts w:ascii="宋体" w:cs="Arial"/>
                <w:kern w:val="0"/>
                <w:szCs w:val="21"/>
              </w:rPr>
            </w:pPr>
            <w:r>
              <w:rPr>
                <w:rFonts w:hint="eastAsia" w:ascii="宋体" w:hAnsi="宋体" w:cs="Arial"/>
                <w:kern w:val="0"/>
                <w:szCs w:val="21"/>
              </w:rPr>
              <w:t>规范性</w:t>
            </w:r>
          </w:p>
          <w:p>
            <w:pPr>
              <w:spacing w:line="360" w:lineRule="auto"/>
              <w:jc w:val="center"/>
              <w:rPr>
                <w:rFonts w:ascii="宋体"/>
                <w:b/>
                <w:szCs w:val="21"/>
              </w:rPr>
            </w:pPr>
            <w:r>
              <w:rPr>
                <w:rFonts w:hint="eastAsia" w:ascii="宋体" w:hAnsi="宋体" w:cs="Arial"/>
                <w:kern w:val="0"/>
                <w:szCs w:val="21"/>
              </w:rPr>
              <w:t>（</w:t>
            </w:r>
            <w:r>
              <w:rPr>
                <w:rFonts w:ascii="宋体" w:hAnsi="宋体" w:cs="Arial"/>
                <w:kern w:val="0"/>
                <w:szCs w:val="21"/>
              </w:rPr>
              <w:t>20</w:t>
            </w:r>
            <w:r>
              <w:rPr>
                <w:rFonts w:hint="eastAsia" w:ascii="宋体" w:hAnsi="宋体" w:cs="Arial"/>
                <w:kern w:val="0"/>
                <w:szCs w:val="21"/>
              </w:rPr>
              <w:t>分）</w:t>
            </w:r>
          </w:p>
        </w:tc>
        <w:tc>
          <w:tcPr>
            <w:tcW w:w="623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cs="Arial"/>
                <w:kern w:val="0"/>
                <w:szCs w:val="21"/>
              </w:rPr>
            </w:pPr>
            <w:r>
              <w:rPr>
                <w:rFonts w:hint="eastAsia" w:ascii="宋体" w:hAnsi="宋体" w:cs="Arial"/>
                <w:kern w:val="0"/>
                <w:szCs w:val="21"/>
              </w:rPr>
              <w:t>方案撰写规范结构完整、要素完备，能清晰表达设计内容，符合行业、企业应用标准</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Borders>
              <w:left w:val="single" w:color="auto" w:sz="8" w:space="0"/>
              <w:bottom w:val="single" w:color="auto" w:sz="8" w:space="0"/>
              <w:right w:val="single" w:color="auto" w:sz="8" w:space="0"/>
            </w:tcBorders>
            <w:vAlign w:val="center"/>
          </w:tcPr>
          <w:p>
            <w:pPr>
              <w:spacing w:line="360" w:lineRule="auto"/>
              <w:jc w:val="center"/>
              <w:rPr>
                <w:rFonts w:ascii="宋体"/>
                <w:b/>
                <w:szCs w:val="21"/>
              </w:rPr>
            </w:pPr>
          </w:p>
        </w:tc>
        <w:tc>
          <w:tcPr>
            <w:tcW w:w="623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cs="Arial"/>
                <w:kern w:val="0"/>
                <w:szCs w:val="21"/>
              </w:rPr>
            </w:pPr>
            <w:r>
              <w:rPr>
                <w:rFonts w:hint="eastAsia" w:ascii="宋体" w:hAnsi="宋体" w:cs="Arial"/>
                <w:kern w:val="0"/>
                <w:szCs w:val="21"/>
              </w:rPr>
              <w:t>参考资料的引用、参考方案的来源等标识规范、准确</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Borders>
              <w:left w:val="single" w:color="auto" w:sz="8" w:space="0"/>
              <w:right w:val="single" w:color="auto" w:sz="8" w:space="0"/>
            </w:tcBorders>
            <w:vAlign w:val="center"/>
          </w:tcPr>
          <w:p>
            <w:pPr>
              <w:spacing w:line="360" w:lineRule="auto"/>
              <w:jc w:val="center"/>
              <w:rPr>
                <w:rFonts w:ascii="宋体" w:cs="Arial"/>
                <w:kern w:val="0"/>
                <w:szCs w:val="21"/>
              </w:rPr>
            </w:pPr>
            <w:r>
              <w:rPr>
                <w:rFonts w:hint="eastAsia" w:ascii="宋体" w:hAnsi="宋体" w:cs="Arial"/>
                <w:kern w:val="0"/>
                <w:szCs w:val="21"/>
              </w:rPr>
              <w:t>完整性</w:t>
            </w:r>
          </w:p>
          <w:p>
            <w:pPr>
              <w:spacing w:line="360" w:lineRule="auto"/>
              <w:jc w:val="center"/>
              <w:rPr>
                <w:rFonts w:ascii="宋体"/>
                <w:b/>
                <w:szCs w:val="21"/>
              </w:rPr>
            </w:pPr>
            <w:r>
              <w:rPr>
                <w:rFonts w:hint="eastAsia" w:ascii="宋体" w:hAnsi="宋体" w:cs="Arial"/>
                <w:kern w:val="0"/>
                <w:szCs w:val="21"/>
              </w:rPr>
              <w:t>（</w:t>
            </w:r>
            <w:r>
              <w:rPr>
                <w:rFonts w:ascii="宋体" w:hAnsi="宋体" w:cs="Arial"/>
                <w:kern w:val="0"/>
                <w:szCs w:val="21"/>
              </w:rPr>
              <w:t>30</w:t>
            </w:r>
            <w:r>
              <w:rPr>
                <w:rFonts w:hint="eastAsia" w:ascii="宋体" w:hAnsi="宋体" w:cs="Arial"/>
                <w:kern w:val="0"/>
                <w:szCs w:val="21"/>
              </w:rPr>
              <w:t>分）</w:t>
            </w:r>
          </w:p>
        </w:tc>
        <w:tc>
          <w:tcPr>
            <w:tcW w:w="6237" w:type="dxa"/>
            <w:tcBorders>
              <w:top w:val="single" w:color="auto" w:sz="8" w:space="0"/>
              <w:left w:val="single" w:color="auto" w:sz="8" w:space="0"/>
              <w:bottom w:val="single" w:color="auto" w:sz="8" w:space="0"/>
              <w:right w:val="single" w:color="auto" w:sz="8" w:space="0"/>
            </w:tcBorders>
            <w:vAlign w:val="center"/>
          </w:tcPr>
          <w:p>
            <w:pPr>
              <w:pStyle w:val="7"/>
              <w:widowControl/>
              <w:ind w:firstLine="0" w:firstLineChars="0"/>
              <w:jc w:val="left"/>
              <w:rPr>
                <w:rFonts w:ascii="宋体" w:cs="Arial"/>
                <w:kern w:val="0"/>
                <w:szCs w:val="21"/>
              </w:rPr>
            </w:pPr>
            <w:r>
              <w:rPr>
                <w:rFonts w:hint="eastAsia" w:ascii="宋体" w:hAnsi="宋体" w:cs="Arial"/>
                <w:kern w:val="0"/>
                <w:szCs w:val="21"/>
              </w:rPr>
              <w:t>方案完整反映产品或活动的设计依据、理念及特色</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242" w:type="dxa"/>
            <w:vMerge w:val="continue"/>
            <w:tcBorders>
              <w:left w:val="single" w:color="auto" w:sz="8" w:space="0"/>
              <w:bottom w:val="single" w:color="auto" w:sz="8" w:space="0"/>
              <w:right w:val="single" w:color="auto" w:sz="8" w:space="0"/>
            </w:tcBorders>
            <w:vAlign w:val="center"/>
          </w:tcPr>
          <w:p>
            <w:pPr>
              <w:spacing w:line="360" w:lineRule="auto"/>
              <w:jc w:val="center"/>
              <w:rPr>
                <w:rFonts w:ascii="宋体"/>
                <w:b/>
                <w:szCs w:val="21"/>
              </w:rPr>
            </w:pPr>
          </w:p>
        </w:tc>
        <w:tc>
          <w:tcPr>
            <w:tcW w:w="6237" w:type="dxa"/>
            <w:tcBorders>
              <w:top w:val="single" w:color="auto" w:sz="8" w:space="0"/>
              <w:left w:val="single" w:color="auto" w:sz="8" w:space="0"/>
              <w:bottom w:val="single" w:color="auto" w:sz="8" w:space="0"/>
              <w:right w:val="single" w:color="auto" w:sz="8" w:space="0"/>
            </w:tcBorders>
            <w:vAlign w:val="center"/>
          </w:tcPr>
          <w:p>
            <w:pPr>
              <w:pStyle w:val="7"/>
              <w:widowControl/>
              <w:ind w:firstLine="0" w:firstLineChars="0"/>
              <w:jc w:val="left"/>
              <w:rPr>
                <w:rFonts w:ascii="宋体" w:cs="Arial"/>
                <w:kern w:val="0"/>
                <w:szCs w:val="21"/>
              </w:rPr>
            </w:pPr>
            <w:r>
              <w:rPr>
                <w:rFonts w:hint="eastAsia" w:ascii="宋体" w:hAnsi="宋体" w:cs="Arial"/>
                <w:kern w:val="0"/>
                <w:szCs w:val="21"/>
              </w:rPr>
              <w:t>方案对产品设计或活动安排各环节的内容、目标要求、实施过程落实具体</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4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210" w:leftChars="100" w:firstLine="105" w:firstLineChars="50"/>
              <w:jc w:val="left"/>
              <w:rPr>
                <w:rFonts w:ascii="宋体" w:cs="Arial"/>
                <w:kern w:val="0"/>
                <w:szCs w:val="21"/>
              </w:rPr>
            </w:pPr>
            <w:r>
              <w:rPr>
                <w:rFonts w:hint="eastAsia" w:ascii="宋体" w:hAnsi="宋体" w:cs="Arial"/>
                <w:kern w:val="0"/>
                <w:szCs w:val="21"/>
              </w:rPr>
              <w:t>实用性</w:t>
            </w:r>
            <w:r>
              <w:rPr>
                <w:rFonts w:ascii="宋体" w:hAnsi="宋体" w:cs="Arial"/>
                <w:kern w:val="0"/>
                <w:szCs w:val="21"/>
              </w:rPr>
              <w:t xml:space="preserve"> </w:t>
            </w:r>
            <w:r>
              <w:rPr>
                <w:rFonts w:hint="eastAsia" w:ascii="宋体" w:hAnsi="宋体" w:cs="Arial"/>
                <w:kern w:val="0"/>
                <w:szCs w:val="21"/>
              </w:rPr>
              <w:t>（</w:t>
            </w:r>
            <w:r>
              <w:rPr>
                <w:rFonts w:ascii="宋体" w:hAnsi="宋体" w:cs="Arial"/>
                <w:kern w:val="0"/>
                <w:szCs w:val="21"/>
              </w:rPr>
              <w:t>20</w:t>
            </w:r>
            <w:r>
              <w:rPr>
                <w:rFonts w:hint="eastAsia" w:ascii="宋体" w:hAnsi="宋体" w:cs="Arial"/>
                <w:kern w:val="0"/>
                <w:szCs w:val="21"/>
              </w:rPr>
              <w:t>分）</w:t>
            </w:r>
          </w:p>
        </w:tc>
        <w:tc>
          <w:tcPr>
            <w:tcW w:w="623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cs="Arial"/>
                <w:kern w:val="0"/>
                <w:szCs w:val="21"/>
              </w:rPr>
            </w:pPr>
            <w:r>
              <w:rPr>
                <w:rFonts w:hint="eastAsia" w:ascii="宋体" w:hAnsi="宋体" w:cs="Arial"/>
                <w:kern w:val="0"/>
                <w:szCs w:val="21"/>
              </w:rPr>
              <w:t>方案有一定应用价值</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cs="Arial"/>
                <w:kern w:val="0"/>
                <w:szCs w:val="21"/>
              </w:rPr>
            </w:pPr>
            <w:r>
              <w:rPr>
                <w:rFonts w:ascii="宋体" w:hAnsi="宋体" w:cs="Arial"/>
                <w:kern w:val="0"/>
                <w:szCs w:val="21"/>
              </w:rPr>
              <w:t>20</w:t>
            </w:r>
          </w:p>
        </w:tc>
      </w:tr>
    </w:tbl>
    <w:p>
      <w:pPr>
        <w:spacing w:line="360" w:lineRule="auto"/>
        <w:rPr>
          <w:rFonts w:ascii="宋体" w:hAnsi="宋体" w:cs="宋体"/>
          <w:b/>
          <w:bCs/>
          <w:kern w:val="0"/>
          <w:sz w:val="28"/>
          <w:szCs w:val="28"/>
        </w:rPr>
      </w:pPr>
    </w:p>
    <w:p>
      <w:pPr>
        <w:widowControl/>
        <w:spacing w:line="360" w:lineRule="auto"/>
        <w:jc w:val="left"/>
        <w:rPr>
          <w:rFonts w:ascii="黑体" w:hAnsi="黑体" w:eastAsia="黑体" w:cs="宋体"/>
          <w:b/>
          <w:kern w:val="0"/>
          <w:sz w:val="24"/>
        </w:rPr>
      </w:pPr>
      <w:r>
        <w:rPr>
          <w:rFonts w:hint="eastAsia" w:ascii="黑体" w:hAnsi="黑体" w:eastAsia="黑体" w:cs="宋体"/>
          <w:b/>
          <w:kern w:val="0"/>
          <w:sz w:val="24"/>
        </w:rPr>
        <w:t>2.毕业设计答辩评价标准</w:t>
      </w:r>
    </w:p>
    <w:p>
      <w:pPr>
        <w:spacing w:line="360" w:lineRule="auto"/>
        <w:ind w:firstLine="480" w:firstLineChars="200"/>
        <w:rPr>
          <w:sz w:val="24"/>
        </w:rPr>
      </w:pPr>
      <w:r>
        <w:rPr>
          <w:rFonts w:hint="eastAsia"/>
          <w:sz w:val="24"/>
        </w:rPr>
        <w:t>答辩成绩占30﹪，答辩成绩的评定主要包括:对设计内容表达清楚、语言简练、重点突出，问题回答准确等。具体标准如下：</w:t>
      </w:r>
    </w:p>
    <w:tbl>
      <w:tblPr>
        <w:tblStyle w:val="5"/>
        <w:tblpPr w:leftFromText="181" w:rightFromText="181" w:vertAnchor="text" w:tblpY="1"/>
        <w:tblOverlap w:val="never"/>
        <w:tblW w:w="937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0"/>
        <w:gridCol w:w="8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tblCellSpacing w:w="0" w:type="dxa"/>
        </w:trPr>
        <w:tc>
          <w:tcPr>
            <w:tcW w:w="1230" w:type="dxa"/>
            <w:vAlign w:val="center"/>
          </w:tcPr>
          <w:p>
            <w:pPr>
              <w:widowControl/>
              <w:jc w:val="center"/>
              <w:rPr>
                <w:rFonts w:ascii="宋体" w:hAnsi="宋体" w:cs="Arial"/>
                <w:kern w:val="0"/>
                <w:szCs w:val="21"/>
              </w:rPr>
            </w:pPr>
            <w:r>
              <w:rPr>
                <w:rFonts w:hint="eastAsia" w:ascii="宋体" w:hAnsi="宋体" w:cs="Arial"/>
                <w:kern w:val="0"/>
                <w:szCs w:val="21"/>
              </w:rPr>
              <w:t>成绩</w:t>
            </w:r>
          </w:p>
        </w:tc>
        <w:tc>
          <w:tcPr>
            <w:tcW w:w="8140" w:type="dxa"/>
            <w:vAlign w:val="center"/>
          </w:tcPr>
          <w:p>
            <w:pPr>
              <w:widowControl/>
              <w:jc w:val="center"/>
              <w:rPr>
                <w:rFonts w:ascii="宋体" w:hAnsi="宋体" w:cs="Arial"/>
                <w:kern w:val="0"/>
                <w:szCs w:val="21"/>
              </w:rPr>
            </w:pPr>
            <w:r>
              <w:rPr>
                <w:rFonts w:hint="eastAsia" w:ascii="宋体" w:hAnsi="宋体" w:cs="Arial"/>
                <w:kern w:val="0"/>
                <w:szCs w:val="21"/>
              </w:rPr>
              <w:t>评定内容和依据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9" w:hRule="atLeast"/>
          <w:tblCellSpacing w:w="0" w:type="dxa"/>
        </w:trPr>
        <w:tc>
          <w:tcPr>
            <w:tcW w:w="1230" w:type="dxa"/>
            <w:vAlign w:val="center"/>
          </w:tcPr>
          <w:p>
            <w:pPr>
              <w:widowControl/>
              <w:jc w:val="center"/>
              <w:rPr>
                <w:rFonts w:ascii="宋体" w:hAnsi="宋体" w:cs="Arial"/>
                <w:kern w:val="0"/>
                <w:szCs w:val="21"/>
              </w:rPr>
            </w:pPr>
            <w:r>
              <w:rPr>
                <w:rFonts w:hint="eastAsia" w:ascii="宋体" w:hAnsi="宋体" w:cs="Arial"/>
                <w:kern w:val="0"/>
                <w:szCs w:val="21"/>
              </w:rPr>
              <w:t>优秀</w:t>
            </w:r>
          </w:p>
          <w:p>
            <w:pPr>
              <w:widowControl/>
              <w:jc w:val="center"/>
              <w:rPr>
                <w:rFonts w:ascii="宋体" w:hAnsi="宋体" w:cs="Arial"/>
                <w:kern w:val="0"/>
                <w:szCs w:val="21"/>
              </w:rPr>
            </w:pPr>
            <w:r>
              <w:rPr>
                <w:rFonts w:hint="eastAsia" w:ascii="宋体" w:hAnsi="宋体" w:cs="Arial"/>
                <w:kern w:val="0"/>
                <w:szCs w:val="21"/>
              </w:rPr>
              <w:t>（85分以上）</w:t>
            </w:r>
          </w:p>
        </w:tc>
        <w:tc>
          <w:tcPr>
            <w:tcW w:w="8140" w:type="dxa"/>
            <w:vAlign w:val="center"/>
          </w:tcPr>
          <w:p>
            <w:pPr>
              <w:widowControl/>
              <w:spacing w:line="360" w:lineRule="auto"/>
              <w:ind w:firstLine="420" w:firstLineChars="200"/>
              <w:jc w:val="left"/>
              <w:rPr>
                <w:rFonts w:ascii="宋体" w:hAnsi="宋体" w:cs="Arial"/>
                <w:kern w:val="0"/>
                <w:szCs w:val="21"/>
              </w:rPr>
            </w:pPr>
            <w:r>
              <w:rPr>
                <w:rFonts w:ascii="宋体" w:hAnsi="宋体" w:cs="Arial"/>
                <w:kern w:val="0"/>
                <w:szCs w:val="21"/>
              </w:rPr>
              <w:t>答辩时，能够简明、正确地阐述课题的主要内容，思路清晰，论点正确，回答问题基本概念清楚，对主要问题回答准确，有很好的语言表达能力。具有良好的礼貌和仪容仪表。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tblCellSpacing w:w="0" w:type="dxa"/>
        </w:trPr>
        <w:tc>
          <w:tcPr>
            <w:tcW w:w="1230" w:type="dxa"/>
            <w:vAlign w:val="center"/>
          </w:tcPr>
          <w:p>
            <w:pPr>
              <w:widowControl/>
              <w:jc w:val="center"/>
              <w:rPr>
                <w:rFonts w:ascii="宋体" w:hAnsi="宋体" w:cs="Arial"/>
                <w:kern w:val="0"/>
                <w:szCs w:val="21"/>
              </w:rPr>
            </w:pPr>
            <w:r>
              <w:rPr>
                <w:rFonts w:hint="eastAsia" w:ascii="宋体" w:hAnsi="宋体" w:cs="Arial"/>
                <w:kern w:val="0"/>
                <w:szCs w:val="21"/>
              </w:rPr>
              <w:t>良好</w:t>
            </w:r>
          </w:p>
          <w:p>
            <w:pPr>
              <w:widowControl/>
              <w:jc w:val="center"/>
              <w:rPr>
                <w:rFonts w:ascii="宋体" w:hAnsi="宋体" w:cs="Arial"/>
                <w:kern w:val="0"/>
                <w:szCs w:val="21"/>
              </w:rPr>
            </w:pPr>
            <w:r>
              <w:rPr>
                <w:rFonts w:hint="eastAsia" w:ascii="宋体" w:hAnsi="宋体" w:cs="Arial"/>
                <w:kern w:val="0"/>
                <w:szCs w:val="21"/>
              </w:rPr>
              <w:t>（75-84分）</w:t>
            </w:r>
          </w:p>
        </w:tc>
        <w:tc>
          <w:tcPr>
            <w:tcW w:w="8140" w:type="dxa"/>
            <w:vAlign w:val="center"/>
          </w:tcPr>
          <w:p>
            <w:pPr>
              <w:widowControl/>
              <w:ind w:firstLine="315" w:firstLineChars="150"/>
              <w:jc w:val="left"/>
              <w:rPr>
                <w:rFonts w:ascii="宋体" w:hAnsi="宋体" w:cs="Arial"/>
                <w:kern w:val="0"/>
                <w:szCs w:val="21"/>
              </w:rPr>
            </w:pPr>
            <w:r>
              <w:rPr>
                <w:rFonts w:hint="eastAsia" w:ascii="宋体" w:hAnsi="宋体" w:cs="Arial"/>
                <w:kern w:val="0"/>
                <w:szCs w:val="21"/>
              </w:rPr>
              <w:t>答辩时，能够简明、正确地阐述课题的主要内容，思路清晰，论点基本正确，对主要问题回答准确，有较好的语言表达能力。具有良好的礼貌和仪容仪表。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8" w:hRule="atLeast"/>
          <w:tblCellSpacing w:w="0" w:type="dxa"/>
        </w:trPr>
        <w:tc>
          <w:tcPr>
            <w:tcW w:w="1230" w:type="dxa"/>
            <w:vAlign w:val="center"/>
          </w:tcPr>
          <w:p>
            <w:pPr>
              <w:widowControl/>
              <w:jc w:val="center"/>
              <w:rPr>
                <w:rFonts w:ascii="宋体" w:hAnsi="宋体" w:cs="Arial"/>
                <w:kern w:val="0"/>
                <w:szCs w:val="21"/>
              </w:rPr>
            </w:pPr>
            <w:r>
              <w:rPr>
                <w:rFonts w:hint="eastAsia" w:ascii="宋体" w:hAnsi="宋体" w:cs="Arial"/>
                <w:kern w:val="0"/>
                <w:szCs w:val="21"/>
              </w:rPr>
              <w:t>及格</w:t>
            </w:r>
          </w:p>
          <w:p>
            <w:pPr>
              <w:widowControl/>
              <w:jc w:val="center"/>
              <w:rPr>
                <w:rFonts w:ascii="宋体" w:hAnsi="宋体" w:cs="Arial"/>
                <w:kern w:val="0"/>
                <w:szCs w:val="21"/>
              </w:rPr>
            </w:pPr>
            <w:r>
              <w:rPr>
                <w:rFonts w:hint="eastAsia" w:ascii="宋体" w:hAnsi="宋体" w:cs="Arial"/>
                <w:kern w:val="0"/>
                <w:szCs w:val="21"/>
              </w:rPr>
              <w:t>（60-74）</w:t>
            </w:r>
          </w:p>
          <w:p>
            <w:pPr>
              <w:widowControl/>
              <w:jc w:val="center"/>
              <w:rPr>
                <w:rFonts w:ascii="宋体" w:hAnsi="宋体" w:cs="Arial"/>
                <w:kern w:val="0"/>
                <w:szCs w:val="21"/>
              </w:rPr>
            </w:pPr>
          </w:p>
        </w:tc>
        <w:tc>
          <w:tcPr>
            <w:tcW w:w="8140" w:type="dxa"/>
            <w:vAlign w:val="center"/>
          </w:tcPr>
          <w:p>
            <w:pPr>
              <w:widowControl/>
              <w:ind w:firstLine="315" w:firstLineChars="150"/>
              <w:jc w:val="left"/>
              <w:rPr>
                <w:rFonts w:ascii="宋体" w:hAnsi="宋体" w:cs="Arial"/>
                <w:kern w:val="0"/>
                <w:szCs w:val="21"/>
              </w:rPr>
            </w:pPr>
            <w:r>
              <w:rPr>
                <w:rFonts w:hint="eastAsia" w:ascii="宋体" w:hAnsi="宋体" w:cs="Arial"/>
                <w:kern w:val="0"/>
                <w:szCs w:val="21"/>
              </w:rPr>
              <w:t>答辩时，能够阐述出课题的主要内容，能回答出主要问题，或经答辩教师启发答出，回答问题较为肤浅。注意礼貌和仪容仪表。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8" w:hRule="atLeast"/>
          <w:tblCellSpacing w:w="0" w:type="dxa"/>
        </w:trPr>
        <w:tc>
          <w:tcPr>
            <w:tcW w:w="1230" w:type="dxa"/>
            <w:vAlign w:val="center"/>
          </w:tcPr>
          <w:p>
            <w:pPr>
              <w:widowControl/>
              <w:jc w:val="center"/>
              <w:rPr>
                <w:rFonts w:ascii="宋体" w:hAnsi="宋体" w:cs="Arial"/>
                <w:kern w:val="0"/>
                <w:szCs w:val="21"/>
              </w:rPr>
            </w:pPr>
            <w:r>
              <w:rPr>
                <w:rFonts w:hint="eastAsia" w:ascii="宋体" w:hAnsi="宋体" w:cs="Arial"/>
                <w:kern w:val="0"/>
                <w:szCs w:val="21"/>
              </w:rPr>
              <w:t>不及格</w:t>
            </w:r>
          </w:p>
          <w:p>
            <w:pPr>
              <w:widowControl/>
              <w:jc w:val="center"/>
              <w:rPr>
                <w:rFonts w:ascii="宋体" w:hAnsi="宋体" w:cs="Arial"/>
                <w:kern w:val="0"/>
                <w:szCs w:val="21"/>
              </w:rPr>
            </w:pPr>
            <w:r>
              <w:rPr>
                <w:rFonts w:hint="eastAsia" w:ascii="宋体" w:hAnsi="宋体" w:cs="Arial"/>
                <w:kern w:val="0"/>
                <w:szCs w:val="21"/>
              </w:rPr>
              <w:t>（60分以下）</w:t>
            </w:r>
          </w:p>
        </w:tc>
        <w:tc>
          <w:tcPr>
            <w:tcW w:w="8140" w:type="dxa"/>
            <w:vAlign w:val="center"/>
          </w:tcPr>
          <w:p>
            <w:pPr>
              <w:widowControl/>
              <w:ind w:firstLine="315" w:firstLineChars="150"/>
              <w:jc w:val="left"/>
              <w:rPr>
                <w:rFonts w:ascii="宋体" w:hAnsi="宋体" w:cs="Arial"/>
                <w:kern w:val="0"/>
                <w:szCs w:val="21"/>
              </w:rPr>
            </w:pPr>
            <w:r>
              <w:rPr>
                <w:rFonts w:hint="eastAsia" w:ascii="宋体" w:hAnsi="宋体" w:cs="Arial"/>
                <w:kern w:val="0"/>
                <w:szCs w:val="21"/>
              </w:rPr>
              <w:t>答辩时，不能正确阐述课题的主要内容，基本要领不清楚，经答辩老师启发，回答仍有错误或回答不出。</w:t>
            </w:r>
          </w:p>
        </w:tc>
      </w:tr>
    </w:tbl>
    <w:p>
      <w:pPr>
        <w:widowControl/>
        <w:spacing w:line="360" w:lineRule="auto"/>
        <w:jc w:val="left"/>
        <w:rPr>
          <w:rFonts w:ascii="黑体" w:hAnsi="黑体" w:eastAsia="黑体" w:cs="宋体"/>
          <w:b/>
          <w:kern w:val="0"/>
          <w:sz w:val="24"/>
        </w:rPr>
      </w:pPr>
    </w:p>
    <w:p>
      <w:pPr>
        <w:widowControl/>
        <w:spacing w:line="360" w:lineRule="auto"/>
        <w:jc w:val="left"/>
        <w:rPr>
          <w:rFonts w:ascii="黑体" w:hAnsi="黑体" w:eastAsia="黑体" w:cs="宋体"/>
          <w:b/>
          <w:kern w:val="0"/>
          <w:sz w:val="24"/>
        </w:rPr>
      </w:pPr>
      <w:r>
        <w:rPr>
          <w:rFonts w:hint="eastAsia" w:ascii="黑体" w:hAnsi="黑体" w:eastAsia="黑体" w:cs="宋体"/>
          <w:b/>
          <w:kern w:val="0"/>
          <w:sz w:val="24"/>
        </w:rPr>
        <w:t>七、毕业设计实施条件</w:t>
      </w:r>
    </w:p>
    <w:p>
      <w:pPr>
        <w:widowControl/>
        <w:spacing w:line="360" w:lineRule="auto"/>
        <w:jc w:val="left"/>
        <w:rPr>
          <w:rFonts w:ascii="黑体" w:hAnsi="黑体" w:eastAsia="黑体" w:cs="宋体"/>
          <w:b/>
          <w:kern w:val="0"/>
          <w:sz w:val="24"/>
        </w:rPr>
      </w:pPr>
      <w:r>
        <w:rPr>
          <w:rFonts w:hint="eastAsia" w:ascii="黑体" w:hAnsi="黑体" w:eastAsia="黑体" w:cs="宋体"/>
          <w:b/>
          <w:kern w:val="0"/>
          <w:sz w:val="24"/>
        </w:rPr>
        <w:t>1、指导老师的条件</w:t>
      </w:r>
    </w:p>
    <w:p>
      <w:pPr>
        <w:spacing w:line="360" w:lineRule="auto"/>
        <w:ind w:firstLine="480" w:firstLineChars="200"/>
        <w:rPr>
          <w:sz w:val="24"/>
        </w:rPr>
      </w:pPr>
      <w:r>
        <w:rPr>
          <w:rFonts w:hint="eastAsia"/>
          <w:sz w:val="24"/>
        </w:rPr>
        <w:t>（1）具有讲师（中级）及以上职称，从事高校教学、科研工作，坚持正确的政治方向，作风正派，工作责任心强，有较强科研能力的专任教师，方可担任指导工作。助教（初级）职称的教师可协助指导老师指导毕业设计，但不能单独承担毕业设计指导工作，因特殊原因不满足以上条件者需由院、系提出书面申请，经教务处批准后方可担任指导老师。有条件的院、系，要建立毕业设计指导教师双导师制。</w:t>
      </w:r>
    </w:p>
    <w:p>
      <w:pPr>
        <w:spacing w:line="360" w:lineRule="auto"/>
        <w:ind w:firstLine="480" w:firstLineChars="200"/>
        <w:rPr>
          <w:sz w:val="24"/>
        </w:rPr>
      </w:pPr>
      <w:r>
        <w:rPr>
          <w:rFonts w:hint="eastAsia"/>
          <w:sz w:val="24"/>
        </w:rPr>
        <w:t>（2）为确保毕业设计质量，每位指导老师指导的学生数，原则上不超过15人。</w:t>
      </w:r>
    </w:p>
    <w:p>
      <w:pPr>
        <w:widowControl/>
        <w:spacing w:line="360" w:lineRule="auto"/>
        <w:jc w:val="left"/>
        <w:rPr>
          <w:rFonts w:ascii="黑体" w:hAnsi="黑体" w:eastAsia="黑体" w:cs="宋体"/>
          <w:b/>
          <w:kern w:val="0"/>
          <w:sz w:val="24"/>
        </w:rPr>
      </w:pPr>
      <w:r>
        <w:rPr>
          <w:rFonts w:hint="eastAsia" w:ascii="黑体" w:hAnsi="黑体" w:eastAsia="黑体" w:cs="宋体"/>
          <w:b/>
          <w:kern w:val="0"/>
          <w:sz w:val="24"/>
        </w:rPr>
        <w:t>2、指导老师的职责</w:t>
      </w:r>
    </w:p>
    <w:p>
      <w:pPr>
        <w:spacing w:line="360" w:lineRule="auto"/>
        <w:ind w:firstLine="480" w:firstLineChars="200"/>
        <w:rPr>
          <w:sz w:val="24"/>
        </w:rPr>
      </w:pPr>
      <w:r>
        <w:rPr>
          <w:rFonts w:hint="eastAsia"/>
          <w:sz w:val="24"/>
        </w:rPr>
        <w:t>（1）指导、审核学生毕业设计的选题、开题报告，认真填写并下达毕业设计任务书。</w:t>
      </w:r>
    </w:p>
    <w:p>
      <w:pPr>
        <w:spacing w:line="360" w:lineRule="auto"/>
        <w:ind w:firstLine="480" w:firstLineChars="200"/>
        <w:rPr>
          <w:sz w:val="24"/>
        </w:rPr>
      </w:pPr>
      <w:r>
        <w:rPr>
          <w:rFonts w:hint="eastAsia"/>
          <w:sz w:val="24"/>
        </w:rPr>
        <w:t>（2）检查学生毕业设计的进展情况，帮助学生解决毕业设计中遇到的问题，适时抽查学生毕业设计的开展情况，并根据实际情况及时调整，以确保毕业设计工作的顺利进行。</w:t>
      </w:r>
    </w:p>
    <w:p>
      <w:pPr>
        <w:spacing w:line="360" w:lineRule="auto"/>
        <w:ind w:firstLine="480" w:firstLineChars="200"/>
        <w:rPr>
          <w:sz w:val="24"/>
        </w:rPr>
      </w:pPr>
      <w:r>
        <w:rPr>
          <w:rFonts w:hint="eastAsia"/>
          <w:sz w:val="24"/>
        </w:rPr>
        <w:t>（3）与校外顶岗实习结合进行毕业设计的专业，指导老师须定期与学生联系，每周检查学生的实践周志，了解学生毕业设计进度并给予指导。</w:t>
      </w:r>
    </w:p>
    <w:p>
      <w:pPr>
        <w:spacing w:line="360" w:lineRule="auto"/>
        <w:ind w:firstLine="480" w:firstLineChars="200"/>
        <w:rPr>
          <w:sz w:val="24"/>
        </w:rPr>
      </w:pPr>
      <w:r>
        <w:rPr>
          <w:rFonts w:hint="eastAsia"/>
          <w:sz w:val="24"/>
        </w:rPr>
        <w:t>（4）根据省厅毕业设计成果抽查的要求，在指定空间建立毕业设计专栏，及时上传毕业设计相关资料。同时，指导学生在指定空间建立毕业设计专栏，要求学生按时、按规定上传相关资料，检查学生毕业设计进展。</w:t>
      </w:r>
    </w:p>
    <w:p>
      <w:pPr>
        <w:spacing w:line="360" w:lineRule="auto"/>
        <w:ind w:firstLine="480" w:firstLineChars="200"/>
        <w:rPr>
          <w:sz w:val="24"/>
        </w:rPr>
      </w:pPr>
      <w:r>
        <w:rPr>
          <w:rFonts w:hint="eastAsia"/>
          <w:sz w:val="24"/>
        </w:rPr>
        <w:t>（5）在学生答辩前审查学生毕业设计成果(含毕业设计任务书和毕业设计作品。有些专业还要提供毕业设计方案说明书、计算资料、图纸、影像等资料)，认真填写毕业设计任务书，指导学生参加答辩。</w:t>
      </w:r>
    </w:p>
    <w:p>
      <w:pPr>
        <w:spacing w:line="360" w:lineRule="auto"/>
        <w:ind w:firstLine="480" w:firstLineChars="200"/>
        <w:rPr>
          <w:sz w:val="24"/>
        </w:rPr>
      </w:pPr>
    </w:p>
    <w:p>
      <w:pPr>
        <w:spacing w:line="360" w:lineRule="auto"/>
        <w:ind w:firstLine="480" w:firstLineChars="200"/>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6D27A"/>
    <w:multiLevelType w:val="singleLevel"/>
    <w:tmpl w:val="8036D27A"/>
    <w:lvl w:ilvl="0" w:tentative="0">
      <w:start w:val="5"/>
      <w:numFmt w:val="chineseCounting"/>
      <w:suff w:val="nothing"/>
      <w:lvlText w:val="%1、"/>
      <w:lvlJc w:val="left"/>
      <w:rPr>
        <w:rFonts w:hint="eastAsia"/>
      </w:rPr>
    </w:lvl>
  </w:abstractNum>
  <w:abstractNum w:abstractNumId="1">
    <w:nsid w:val="81FCB7FC"/>
    <w:multiLevelType w:val="singleLevel"/>
    <w:tmpl w:val="81FCB7F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57754"/>
    <w:rsid w:val="0B826BF5"/>
    <w:rsid w:val="0C8D2336"/>
    <w:rsid w:val="117443B1"/>
    <w:rsid w:val="12D62E05"/>
    <w:rsid w:val="14C14FFA"/>
    <w:rsid w:val="175F0E36"/>
    <w:rsid w:val="19413D82"/>
    <w:rsid w:val="229B06DA"/>
    <w:rsid w:val="26937700"/>
    <w:rsid w:val="35F97227"/>
    <w:rsid w:val="368E69BB"/>
    <w:rsid w:val="36FC465B"/>
    <w:rsid w:val="3B2F6B99"/>
    <w:rsid w:val="3B391762"/>
    <w:rsid w:val="4F822874"/>
    <w:rsid w:val="535154B7"/>
    <w:rsid w:val="53657F79"/>
    <w:rsid w:val="564A1293"/>
    <w:rsid w:val="56AE3346"/>
    <w:rsid w:val="61BE336A"/>
    <w:rsid w:val="6ED873B7"/>
    <w:rsid w:val="6F32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 w:type="character" w:styleId="4">
    <w:name w:val="Strong"/>
    <w:qFormat/>
    <w:uiPriority w:val="0"/>
    <w:rPr>
      <w:b/>
      <w:bC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2019-03-11T07:49:00Z</dcterms:created>
  <dc:creator>Administrator</dc:creator>
  <cp:lastModifiedBy>Administrator</cp:lastModifiedBy>
  <cp:lastPrinted>2019-03-13T00:47:00Z</cp:lastPrinted>
  <dcterms:modified xsi:type="dcterms:W3CDTF">2019-03-26T03:45:37Z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